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98754" w14:textId="77777777" w:rsidR="005541FB" w:rsidRDefault="005541FB" w:rsidP="00105EAA">
      <w:pPr>
        <w:jc w:val="center"/>
        <w:rPr>
          <w:sz w:val="32"/>
          <w:szCs w:val="32"/>
          <w:lang w:val="en-US"/>
        </w:rPr>
      </w:pPr>
    </w:p>
    <w:p w14:paraId="414A3E76" w14:textId="37C5123D" w:rsidR="00A32996" w:rsidRPr="00105EAA" w:rsidRDefault="00105EAA" w:rsidP="00105EAA">
      <w:pPr>
        <w:jc w:val="center"/>
        <w:rPr>
          <w:rFonts w:ascii="Arial Nova" w:hAnsi="Arial Nova"/>
          <w:sz w:val="32"/>
          <w:szCs w:val="32"/>
        </w:rPr>
      </w:pPr>
      <w:r w:rsidRPr="00105EAA">
        <w:rPr>
          <w:sz w:val="32"/>
          <w:szCs w:val="32"/>
          <w:lang w:val="en-US"/>
        </w:rPr>
        <w:t>Pametno posmatranje zemlji</w:t>
      </w:r>
      <w:r w:rsidRPr="00105EAA">
        <w:rPr>
          <w:sz w:val="32"/>
          <w:szCs w:val="32"/>
        </w:rPr>
        <w:t>šta – Budućnost je stigla!</w:t>
      </w:r>
    </w:p>
    <w:p w14:paraId="26680D31" w14:textId="691707D0" w:rsidR="00105EAA" w:rsidRDefault="00105EAA" w:rsidP="00105EAA">
      <w:pPr>
        <w:jc w:val="center"/>
      </w:pPr>
      <w:r>
        <w:rPr>
          <w:rFonts w:ascii="Arial Nova" w:hAnsi="Arial Nova"/>
          <w:sz w:val="24"/>
          <w:szCs w:val="24"/>
          <w:lang w:val="en-US"/>
        </w:rPr>
        <mc:AlternateContent>
          <mc:Choice Requires="wps">
            <w:drawing>
              <wp:anchor distT="0" distB="0" distL="114300" distR="114300" simplePos="0" relativeHeight="251659264" behindDoc="0" locked="0" layoutInCell="1" allowOverlap="1" wp14:anchorId="64860E63" wp14:editId="3A9398BA">
                <wp:simplePos x="0" y="0"/>
                <wp:positionH relativeFrom="margin">
                  <wp:posOffset>-85725</wp:posOffset>
                </wp:positionH>
                <wp:positionV relativeFrom="paragraph">
                  <wp:posOffset>197485</wp:posOffset>
                </wp:positionV>
                <wp:extent cx="6334125" cy="1304925"/>
                <wp:effectExtent l="0" t="0" r="9525" b="9525"/>
                <wp:wrapNone/>
                <wp:docPr id="6" name="Rectangle 6"/>
                <wp:cNvGraphicFramePr/>
                <a:graphic xmlns:a="http://schemas.openxmlformats.org/drawingml/2006/main">
                  <a:graphicData uri="http://schemas.microsoft.com/office/word/2010/wordprocessingShape">
                    <wps:wsp>
                      <wps:cNvSpPr/>
                      <wps:spPr>
                        <a:xfrm flipV="1">
                          <a:off x="0" y="0"/>
                          <a:ext cx="6334125" cy="1304925"/>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2C68B" id="Rectangle 6" o:spid="_x0000_s1026" style="position:absolute;margin-left:-6.75pt;margin-top:15.55pt;width:498.75pt;height:102.7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" fillcolor="#70ad47 [3209]" stroked="f">
                <v:fill opacity="32896f"/>
                <w10:wrap anchorx="margin"/>
              </v:rect>
            </w:pict>
          </mc:Fallback>
        </mc:AlternateContent>
      </w:r>
    </w:p>
    <w:p w14:paraId="1C7F8D97" w14:textId="28FA3965" w:rsidR="00105EAA" w:rsidRDefault="00105EAA" w:rsidP="00105EAA">
      <w:pPr>
        <w:jc w:val="both"/>
        <w:rPr>
          <w:rFonts w:ascii="Arial Nova" w:hAnsi="Arial Nova"/>
          <w:i/>
          <w:iCs/>
          <w:sz w:val="24"/>
          <w:szCs w:val="24"/>
        </w:rPr>
      </w:pPr>
      <w:r w:rsidRPr="00105EAA">
        <w:rPr>
          <w:rFonts w:ascii="Arial Nova" w:hAnsi="Arial Nova"/>
          <w:i/>
          <w:iCs/>
          <w:sz w:val="24"/>
          <w:szCs w:val="24"/>
        </w:rPr>
        <w:t>„</w:t>
      </w:r>
      <w:r w:rsidRPr="00105EAA">
        <w:rPr>
          <w:rFonts w:ascii="Arial Nova" w:hAnsi="Arial Nova"/>
          <w:i/>
          <w:iCs/>
          <w:sz w:val="24"/>
          <w:szCs w:val="24"/>
        </w:rPr>
        <w:t xml:space="preserve">DIONE će pružiti važne društveno-ekonomske koristi, poput značajnog smanjenja operativnih troškova, poboljšane pouzdanosti isporuke </w:t>
      </w:r>
      <w:r w:rsidRPr="00105EAA">
        <w:rPr>
          <w:rFonts w:ascii="Arial Nova" w:hAnsi="Arial Nova"/>
          <w:i/>
          <w:iCs/>
          <w:sz w:val="24"/>
          <w:szCs w:val="24"/>
        </w:rPr>
        <w:t>kako bi ona stigla na vreme</w:t>
      </w:r>
      <w:r w:rsidRPr="00105EAA">
        <w:rPr>
          <w:rFonts w:ascii="Arial Nova" w:hAnsi="Arial Nova"/>
          <w:i/>
          <w:iCs/>
          <w:sz w:val="24"/>
          <w:szCs w:val="24"/>
        </w:rPr>
        <w:t xml:space="preserve">, smanjenja </w:t>
      </w:r>
      <w:r w:rsidRPr="00105EAA">
        <w:rPr>
          <w:rFonts w:ascii="Arial Nova" w:hAnsi="Arial Nova"/>
          <w:i/>
          <w:iCs/>
          <w:sz w:val="24"/>
          <w:szCs w:val="24"/>
        </w:rPr>
        <w:t>poseta</w:t>
      </w:r>
      <w:r w:rsidRPr="00105EAA">
        <w:rPr>
          <w:rFonts w:ascii="Arial Nova" w:hAnsi="Arial Nova"/>
          <w:i/>
          <w:iCs/>
          <w:sz w:val="24"/>
          <w:szCs w:val="24"/>
        </w:rPr>
        <w:t xml:space="preserve"> na licu mesta, dok će paralelno poboljšati nivo tačnosti rešenja Sentinel podataka i obogatiti portf</w:t>
      </w:r>
      <w:r w:rsidRPr="00105EAA">
        <w:rPr>
          <w:rFonts w:ascii="Arial Nova" w:hAnsi="Arial Nova"/>
          <w:i/>
          <w:iCs/>
          <w:sz w:val="24"/>
          <w:szCs w:val="24"/>
        </w:rPr>
        <w:t>olio</w:t>
      </w:r>
      <w:r w:rsidRPr="00105EAA">
        <w:rPr>
          <w:rFonts w:ascii="Arial Nova" w:hAnsi="Arial Nova"/>
          <w:i/>
          <w:iCs/>
          <w:sz w:val="24"/>
          <w:szCs w:val="24"/>
        </w:rPr>
        <w:t xml:space="preserve"> monitoringa/ocenjivanj</w:t>
      </w:r>
      <w:r w:rsidRPr="00105EAA">
        <w:rPr>
          <w:rFonts w:ascii="Arial Nova" w:hAnsi="Arial Nova"/>
          <w:i/>
          <w:iCs/>
          <w:sz w:val="24"/>
          <w:szCs w:val="24"/>
        </w:rPr>
        <w:t>a</w:t>
      </w:r>
      <w:r w:rsidRPr="00105EAA">
        <w:rPr>
          <w:rFonts w:ascii="Arial Nova" w:hAnsi="Arial Nova"/>
          <w:i/>
          <w:iCs/>
          <w:sz w:val="24"/>
          <w:szCs w:val="24"/>
        </w:rPr>
        <w:t xml:space="preserve"> usluga, različitog po efikasnosti i pouzdanosti.“, naglasio je dr Amditis, koordinator projekta</w:t>
      </w:r>
      <w:r w:rsidRPr="00105EAA">
        <w:rPr>
          <w:rFonts w:ascii="Arial Nova" w:hAnsi="Arial Nova"/>
          <w:i/>
          <w:iCs/>
          <w:sz w:val="24"/>
          <w:szCs w:val="24"/>
        </w:rPr>
        <w:t>.</w:t>
      </w:r>
      <w:r w:rsidRPr="00105EAA">
        <w:rPr>
          <w:rFonts w:ascii="Arial Nova" w:hAnsi="Arial Nova"/>
          <w:sz w:val="24"/>
          <w:szCs w:val="24"/>
          <w:lang w:val="en-US"/>
        </w:rPr>
        <w:t xml:space="preserve"> </w:t>
      </w:r>
    </w:p>
    <w:p w14:paraId="22788D58" w14:textId="05D31E8C" w:rsidR="00105EAA" w:rsidRDefault="00105EAA" w:rsidP="00105EAA">
      <w:pPr>
        <w:rPr>
          <w:rFonts w:ascii="Arial Nova" w:hAnsi="Arial Nova"/>
          <w:i/>
          <w:iCs/>
          <w:sz w:val="24"/>
          <w:szCs w:val="24"/>
        </w:rPr>
      </w:pPr>
    </w:p>
    <w:p w14:paraId="0F478F78" w14:textId="79D0FF39" w:rsidR="00105EAA" w:rsidRDefault="00105EAA" w:rsidP="00105EAA">
      <w:pPr>
        <w:jc w:val="both"/>
        <w:rPr>
          <w:rFonts w:ascii="Arial Nova" w:hAnsi="Arial Nova"/>
          <w:sz w:val="24"/>
          <w:szCs w:val="24"/>
        </w:rPr>
      </w:pPr>
      <w:r w:rsidRPr="00105EAA">
        <w:rPr>
          <w:rFonts w:ascii="Arial Nova" w:hAnsi="Arial Nova"/>
          <w:sz w:val="24"/>
          <w:szCs w:val="24"/>
        </w:rPr>
        <w:t>Na poljoprivredni sektor snažno su ut</w:t>
      </w:r>
      <w:r>
        <w:rPr>
          <w:rFonts w:ascii="Arial Nova" w:hAnsi="Arial Nova"/>
          <w:sz w:val="24"/>
          <w:szCs w:val="24"/>
        </w:rPr>
        <w:t>i</w:t>
      </w:r>
      <w:r w:rsidRPr="00105EAA">
        <w:rPr>
          <w:rFonts w:ascii="Arial Nova" w:hAnsi="Arial Nova"/>
          <w:sz w:val="24"/>
          <w:szCs w:val="24"/>
        </w:rPr>
        <w:t xml:space="preserve">cale </w:t>
      </w:r>
      <w:r>
        <w:rPr>
          <w:rFonts w:ascii="Arial Nova" w:hAnsi="Arial Nova"/>
          <w:sz w:val="24"/>
          <w:szCs w:val="24"/>
        </w:rPr>
        <w:t>nove inovativne</w:t>
      </w:r>
      <w:r w:rsidRPr="00105EAA">
        <w:rPr>
          <w:rFonts w:ascii="Arial Nova" w:hAnsi="Arial Nova"/>
          <w:sz w:val="24"/>
          <w:szCs w:val="24"/>
        </w:rPr>
        <w:t xml:space="preserve"> tehnologije, posebno one koje se odnose na prikupljanje i praćenje podataka o poljoprivrednoj proizvodnji. Kako </w:t>
      </w:r>
      <w:r>
        <w:rPr>
          <w:rFonts w:ascii="Arial Nova" w:hAnsi="Arial Nova"/>
          <w:sz w:val="24"/>
          <w:szCs w:val="24"/>
        </w:rPr>
        <w:t>klimatske prilike</w:t>
      </w:r>
      <w:r w:rsidRPr="00105EAA">
        <w:rPr>
          <w:rFonts w:ascii="Arial Nova" w:hAnsi="Arial Nova"/>
          <w:sz w:val="24"/>
          <w:szCs w:val="24"/>
        </w:rPr>
        <w:t xml:space="preserve"> zahtevaju stvarne akcije zasnovane na opipljivim dokazima, ovi podaci </w:t>
      </w:r>
      <w:r>
        <w:rPr>
          <w:rFonts w:ascii="Arial Nova" w:hAnsi="Arial Nova"/>
          <w:sz w:val="24"/>
          <w:szCs w:val="24"/>
        </w:rPr>
        <w:t>nastoje da budu</w:t>
      </w:r>
      <w:r w:rsidRPr="00105EAA">
        <w:rPr>
          <w:rFonts w:ascii="Arial Nova" w:hAnsi="Arial Nova"/>
          <w:sz w:val="24"/>
          <w:szCs w:val="24"/>
        </w:rPr>
        <w:t xml:space="preserve"> vrlo korisni, </w:t>
      </w:r>
      <w:r>
        <w:rPr>
          <w:rFonts w:ascii="Arial Nova" w:hAnsi="Arial Nova"/>
          <w:sz w:val="24"/>
          <w:szCs w:val="24"/>
        </w:rPr>
        <w:t xml:space="preserve">jer </w:t>
      </w:r>
      <w:r w:rsidRPr="00105EAA">
        <w:rPr>
          <w:rFonts w:ascii="Arial Nova" w:hAnsi="Arial Nova"/>
          <w:sz w:val="24"/>
          <w:szCs w:val="24"/>
        </w:rPr>
        <w:t xml:space="preserve">između ostalog, pružaju informacije o različitim faktorima životne sredine. U tom cilju, nove tehnologije imaju za cilj da doprinesu i pruže „pametno rešenje“ koje će obuhvatiti celokupni ciklus praćenja, tj. </w:t>
      </w:r>
      <w:r>
        <w:rPr>
          <w:rFonts w:ascii="Arial Nova" w:hAnsi="Arial Nova"/>
          <w:sz w:val="24"/>
          <w:szCs w:val="24"/>
        </w:rPr>
        <w:t>i</w:t>
      </w:r>
      <w:r w:rsidRPr="00105EAA">
        <w:rPr>
          <w:rFonts w:ascii="Arial Nova" w:hAnsi="Arial Nova"/>
          <w:sz w:val="24"/>
          <w:szCs w:val="24"/>
        </w:rPr>
        <w:t xml:space="preserve">ntegrisani sistem koji će uzeti u obzir sve faktore u poljoprivrednom </w:t>
      </w:r>
      <w:r>
        <w:rPr>
          <w:rFonts w:ascii="Arial Nova" w:hAnsi="Arial Nova"/>
          <w:sz w:val="24"/>
          <w:szCs w:val="24"/>
        </w:rPr>
        <w:t>monitoringu</w:t>
      </w:r>
      <w:r w:rsidRPr="00105EAA">
        <w:rPr>
          <w:rFonts w:ascii="Arial Nova" w:hAnsi="Arial Nova"/>
          <w:sz w:val="24"/>
          <w:szCs w:val="24"/>
        </w:rPr>
        <w:t xml:space="preserve"> uključujući i njihov uticaj na životnu sredinu.</w:t>
      </w:r>
    </w:p>
    <w:p w14:paraId="61DC1F85" w14:textId="241A2923" w:rsidR="00105EAA" w:rsidRDefault="00105EAA" w:rsidP="00105EAA">
      <w:pPr>
        <w:jc w:val="both"/>
        <w:rPr>
          <w:rFonts w:ascii="Arial Nova" w:hAnsi="Arial Nova"/>
          <w:sz w:val="24"/>
          <w:szCs w:val="24"/>
        </w:rPr>
      </w:pPr>
      <w:r w:rsidRPr="00105EAA">
        <w:rPr>
          <w:rFonts w:ascii="Arial Nova" w:hAnsi="Arial Nova"/>
          <w:sz w:val="24"/>
          <w:szCs w:val="24"/>
        </w:rPr>
        <w:t xml:space="preserve">DIONE, </w:t>
      </w:r>
      <w:r>
        <w:rPr>
          <w:rFonts w:ascii="Arial Nova" w:hAnsi="Arial Nova"/>
          <w:sz w:val="24"/>
          <w:szCs w:val="24"/>
        </w:rPr>
        <w:t>odnosno i</w:t>
      </w:r>
      <w:r w:rsidRPr="00105EAA">
        <w:rPr>
          <w:rFonts w:ascii="Arial Nova" w:hAnsi="Arial Nova"/>
          <w:sz w:val="24"/>
          <w:szCs w:val="24"/>
        </w:rPr>
        <w:t xml:space="preserve">ntegrisani paket alata koji se zasniva na </w:t>
      </w:r>
      <w:r>
        <w:rPr>
          <w:rFonts w:ascii="Arial Nova" w:hAnsi="Arial Nova"/>
          <w:sz w:val="24"/>
          <w:szCs w:val="24"/>
        </w:rPr>
        <w:t>satelitskom posmatranju</w:t>
      </w:r>
      <w:r w:rsidRPr="00105EAA">
        <w:rPr>
          <w:rFonts w:ascii="Arial Nova" w:hAnsi="Arial Nova"/>
          <w:sz w:val="24"/>
          <w:szCs w:val="24"/>
        </w:rPr>
        <w:t xml:space="preserve"> za modernizaciju provere usaglašenosti na osnovu CAP područja i</w:t>
      </w:r>
      <w:r>
        <w:rPr>
          <w:rFonts w:ascii="Arial Nova" w:hAnsi="Arial Nova"/>
          <w:sz w:val="24"/>
          <w:szCs w:val="24"/>
        </w:rPr>
        <w:t xml:space="preserve"> </w:t>
      </w:r>
      <w:r w:rsidRPr="00105EAA">
        <w:rPr>
          <w:rFonts w:ascii="Arial Nova" w:hAnsi="Arial Nova"/>
          <w:sz w:val="24"/>
          <w:szCs w:val="24"/>
        </w:rPr>
        <w:t>procen</w:t>
      </w:r>
      <w:r>
        <w:rPr>
          <w:rFonts w:ascii="Arial Nova" w:hAnsi="Arial Nova"/>
          <w:sz w:val="24"/>
          <w:szCs w:val="24"/>
        </w:rPr>
        <w:t>e</w:t>
      </w:r>
      <w:r w:rsidRPr="00105EAA">
        <w:rPr>
          <w:rFonts w:ascii="Arial Nova" w:hAnsi="Arial Nova"/>
          <w:sz w:val="24"/>
          <w:szCs w:val="24"/>
        </w:rPr>
        <w:t xml:space="preserve"> uticaja na životnu sredinu</w:t>
      </w:r>
      <w:r>
        <w:rPr>
          <w:rFonts w:ascii="Arial Nova" w:hAnsi="Arial Nova"/>
          <w:sz w:val="24"/>
          <w:szCs w:val="24"/>
        </w:rPr>
        <w:t>,</w:t>
      </w:r>
      <w:r w:rsidRPr="00105EAA">
        <w:rPr>
          <w:rFonts w:ascii="Arial Nova" w:hAnsi="Arial Nova"/>
          <w:sz w:val="24"/>
          <w:szCs w:val="24"/>
        </w:rPr>
        <w:t xml:space="preserve"> je projekat </w:t>
      </w:r>
      <w:r>
        <w:rPr>
          <w:rFonts w:ascii="Arial Nova" w:hAnsi="Arial Nova"/>
          <w:sz w:val="24"/>
          <w:szCs w:val="24"/>
        </w:rPr>
        <w:t xml:space="preserve">u okviru programa Evropske Unije </w:t>
      </w:r>
      <w:r w:rsidRPr="00105EAA">
        <w:rPr>
          <w:rFonts w:ascii="Arial Nova" w:hAnsi="Arial Nova"/>
          <w:sz w:val="24"/>
          <w:szCs w:val="24"/>
        </w:rPr>
        <w:t xml:space="preserve">H2020 čiji je cilj da odgovori na gore pomenute izazove. Projekat ima za cilj da razvije alat za mašinsko učenje (ML) za korelaciju podataka iz različitih izvora kako bi se pružila povratna informacija profesionalcima iz </w:t>
      </w:r>
      <w:r>
        <w:rPr>
          <w:rFonts w:ascii="Arial Nova" w:hAnsi="Arial Nova"/>
          <w:sz w:val="24"/>
          <w:szCs w:val="24"/>
        </w:rPr>
        <w:t>agencija za agrarna plaćanja</w:t>
      </w:r>
      <w:r w:rsidRPr="00105EAA">
        <w:rPr>
          <w:rFonts w:ascii="Arial Nova" w:hAnsi="Arial Nova"/>
          <w:sz w:val="24"/>
          <w:szCs w:val="24"/>
        </w:rPr>
        <w:t xml:space="preserve"> o stanju i korišćenju zemljišta. Na ovaj način, usklađenost sa pravilima o subvencijama i moderniziranim propisima CAP-a automatski će se proceniti bez potrebe za pregledom na licu mesta i ugradnjom skupih i komplikovanih alata. Istovremeno, sistem razvijen na regionalnom ili nacionalnom nivou ocenjivaće nadgledane parametre kako bi se formirali zaključci zasnovani na dokazima o eventualnim uticajima na životnu sredinu u celom regionu. Kao rezultat, paket alata koji se bazira na</w:t>
      </w:r>
      <w:r>
        <w:rPr>
          <w:rFonts w:ascii="Arial Nova" w:hAnsi="Arial Nova"/>
          <w:sz w:val="24"/>
          <w:szCs w:val="24"/>
        </w:rPr>
        <w:t xml:space="preserve"> satelitskom posmatranju , DIONE Toolbox, </w:t>
      </w:r>
      <w:r w:rsidRPr="00105EAA">
        <w:rPr>
          <w:rFonts w:ascii="Arial Nova" w:hAnsi="Arial Nova"/>
          <w:sz w:val="24"/>
          <w:szCs w:val="24"/>
        </w:rPr>
        <w:t xml:space="preserve">ima za cilj da pruži jasnu ekonomsku vrednost ključnim </w:t>
      </w:r>
      <w:r>
        <w:rPr>
          <w:rFonts w:ascii="Arial Nova" w:hAnsi="Arial Nova"/>
          <w:sz w:val="24"/>
          <w:szCs w:val="24"/>
        </w:rPr>
        <w:t>potrošačima</w:t>
      </w:r>
      <w:r w:rsidRPr="00105EAA">
        <w:rPr>
          <w:rFonts w:ascii="Arial Nova" w:hAnsi="Arial Nova"/>
          <w:sz w:val="24"/>
          <w:szCs w:val="24"/>
        </w:rPr>
        <w:t>.</w:t>
      </w:r>
    </w:p>
    <w:p w14:paraId="1AA8DF96" w14:textId="6BA95AD5" w:rsidR="00105EAA" w:rsidRDefault="00105EAA" w:rsidP="00105EAA">
      <w:pPr>
        <w:jc w:val="both"/>
        <w:rPr>
          <w:rFonts w:ascii="Arial Nova" w:hAnsi="Arial Nova"/>
          <w:sz w:val="24"/>
          <w:szCs w:val="24"/>
        </w:rPr>
      </w:pPr>
      <w:r>
        <w:rPr>
          <w:rFonts w:ascii="Arial Nova" w:hAnsi="Arial Nova"/>
          <w:sz w:val="24"/>
          <w:szCs w:val="24"/>
        </w:rPr>
        <w:t>Sastanak koji je označio p</w:t>
      </w:r>
      <w:r w:rsidRPr="00105EAA">
        <w:rPr>
          <w:rFonts w:ascii="Arial Nova" w:hAnsi="Arial Nova"/>
          <w:sz w:val="24"/>
          <w:szCs w:val="24"/>
        </w:rPr>
        <w:t>očetak projekta održan je 27. i 28. januara u Atini,</w:t>
      </w:r>
      <w:r>
        <w:rPr>
          <w:rFonts w:ascii="Arial Nova" w:hAnsi="Arial Nova"/>
          <w:sz w:val="24"/>
          <w:szCs w:val="24"/>
        </w:rPr>
        <w:t xml:space="preserve"> u</w:t>
      </w:r>
      <w:r w:rsidRPr="00105EAA">
        <w:rPr>
          <w:rFonts w:ascii="Arial Nova" w:hAnsi="Arial Nova"/>
          <w:sz w:val="24"/>
          <w:szCs w:val="24"/>
        </w:rPr>
        <w:t xml:space="preserve"> Grčk</w:t>
      </w:r>
      <w:r>
        <w:rPr>
          <w:rFonts w:ascii="Arial Nova" w:hAnsi="Arial Nova"/>
          <w:sz w:val="24"/>
          <w:szCs w:val="24"/>
        </w:rPr>
        <w:t>oj</w:t>
      </w:r>
      <w:r w:rsidRPr="00105EAA">
        <w:rPr>
          <w:rFonts w:ascii="Arial Nova" w:hAnsi="Arial Nova"/>
          <w:sz w:val="24"/>
          <w:szCs w:val="24"/>
        </w:rPr>
        <w:t>. Konzorcijum DIONE</w:t>
      </w:r>
      <w:r>
        <w:rPr>
          <w:rFonts w:ascii="Arial Nova" w:hAnsi="Arial Nova"/>
          <w:sz w:val="24"/>
          <w:szCs w:val="24"/>
        </w:rPr>
        <w:t xml:space="preserve"> projekta</w:t>
      </w:r>
      <w:r w:rsidRPr="00105EAA">
        <w:rPr>
          <w:rFonts w:ascii="Arial Nova" w:hAnsi="Arial Nova"/>
          <w:sz w:val="24"/>
          <w:szCs w:val="24"/>
        </w:rPr>
        <w:t xml:space="preserve"> sastoji se od osam partnera iz pet evropskih zemalja, uključujući agencije za </w:t>
      </w:r>
      <w:r>
        <w:rPr>
          <w:rFonts w:ascii="Arial Nova" w:hAnsi="Arial Nova"/>
          <w:sz w:val="24"/>
          <w:szCs w:val="24"/>
        </w:rPr>
        <w:t xml:space="preserve">agrarna </w:t>
      </w:r>
      <w:r w:rsidRPr="00105EAA">
        <w:rPr>
          <w:rFonts w:ascii="Arial Nova" w:hAnsi="Arial Nova"/>
          <w:sz w:val="24"/>
          <w:szCs w:val="24"/>
        </w:rPr>
        <w:t xml:space="preserve">plaćanja, tehnološke </w:t>
      </w:r>
      <w:r>
        <w:rPr>
          <w:rFonts w:ascii="Arial Nova" w:hAnsi="Arial Nova"/>
          <w:sz w:val="24"/>
          <w:szCs w:val="24"/>
        </w:rPr>
        <w:t>partnere</w:t>
      </w:r>
      <w:r w:rsidRPr="00105EAA">
        <w:rPr>
          <w:rFonts w:ascii="Arial Nova" w:hAnsi="Arial Nova"/>
          <w:sz w:val="24"/>
          <w:szCs w:val="24"/>
        </w:rPr>
        <w:t xml:space="preserve">, istraživačke institute i mala i srednja preduzeća, dok im podršku pružaju različiti akteri u poljoprivrednom domenu, od poljoprivrednog klastera i agencija za </w:t>
      </w:r>
      <w:r>
        <w:rPr>
          <w:rFonts w:ascii="Arial Nova" w:hAnsi="Arial Nova"/>
          <w:sz w:val="24"/>
          <w:szCs w:val="24"/>
        </w:rPr>
        <w:t xml:space="preserve">agrarna </w:t>
      </w:r>
      <w:r w:rsidRPr="00105EAA">
        <w:rPr>
          <w:rFonts w:ascii="Arial Nova" w:hAnsi="Arial Nova"/>
          <w:sz w:val="24"/>
          <w:szCs w:val="24"/>
        </w:rPr>
        <w:t>plaćanja do tela za kvalifikaciju i sertifikaciju.</w:t>
      </w:r>
    </w:p>
    <w:p w14:paraId="5B0E9BDB" w14:textId="24A95E0E" w:rsidR="005541FB" w:rsidRDefault="005541FB">
      <w:pPr>
        <w:rPr>
          <w:rFonts w:ascii="Arial Nova" w:hAnsi="Arial Nova"/>
          <w:sz w:val="24"/>
          <w:szCs w:val="24"/>
        </w:rPr>
      </w:pPr>
      <w:r>
        <w:rPr>
          <w:rFonts w:ascii="Arial Nova" w:hAnsi="Arial Nova"/>
          <w:sz w:val="24"/>
          <w:szCs w:val="24"/>
        </w:rPr>
        <w:br w:type="page"/>
      </w:r>
    </w:p>
    <w:p w14:paraId="2245E512" w14:textId="77777777" w:rsidR="00105EAA" w:rsidRPr="005541FB" w:rsidRDefault="00105EAA" w:rsidP="00105EAA">
      <w:pPr>
        <w:jc w:val="both"/>
        <w:rPr>
          <w:rFonts w:ascii="Arial Nova" w:hAnsi="Arial Nova"/>
          <w:b/>
          <w:bCs/>
          <w:sz w:val="28"/>
          <w:szCs w:val="28"/>
        </w:rPr>
      </w:pPr>
      <w:r w:rsidRPr="005541FB">
        <w:rPr>
          <w:rFonts w:ascii="Arial Nova" w:hAnsi="Arial Nova"/>
          <w:b/>
          <w:bCs/>
          <w:sz w:val="28"/>
          <w:szCs w:val="28"/>
        </w:rPr>
        <w:lastRenderedPageBreak/>
        <w:t>U čemu je značaj DIONE projekta?</w:t>
      </w:r>
    </w:p>
    <w:p w14:paraId="1828D616" w14:textId="6A1FB110" w:rsidR="00C4745E" w:rsidRDefault="00105EAA" w:rsidP="00105EAA">
      <w:pPr>
        <w:jc w:val="both"/>
        <w:rPr>
          <w:rFonts w:ascii="Arial Nova" w:hAnsi="Arial Nova"/>
          <w:sz w:val="24"/>
          <w:szCs w:val="24"/>
        </w:rPr>
      </w:pPr>
      <w:r w:rsidRPr="00105EAA">
        <w:rPr>
          <w:rFonts w:ascii="Arial Nova" w:hAnsi="Arial Nova"/>
          <w:sz w:val="24"/>
          <w:szCs w:val="24"/>
        </w:rPr>
        <w:t xml:space="preserve">DIONE ima za cilj da ponudi jedinstvenu </w:t>
      </w:r>
      <w:r w:rsidR="00C4745E">
        <w:rPr>
          <w:rFonts w:ascii="Arial Nova" w:hAnsi="Arial Nova"/>
          <w:sz w:val="24"/>
          <w:szCs w:val="24"/>
        </w:rPr>
        <w:t>sinergiju</w:t>
      </w:r>
      <w:r w:rsidRPr="00105EAA">
        <w:rPr>
          <w:rFonts w:ascii="Arial Nova" w:hAnsi="Arial Nova"/>
          <w:sz w:val="24"/>
          <w:szCs w:val="24"/>
        </w:rPr>
        <w:t xml:space="preserve"> inovativnih tehnologija za poboljšanje protoka poljoprivrednog </w:t>
      </w:r>
      <w:r w:rsidR="00C4745E">
        <w:rPr>
          <w:rFonts w:ascii="Arial Nova" w:hAnsi="Arial Nova"/>
          <w:sz w:val="24"/>
          <w:szCs w:val="24"/>
        </w:rPr>
        <w:t>monitoringa</w:t>
      </w:r>
      <w:r w:rsidRPr="00105EAA">
        <w:rPr>
          <w:rFonts w:ascii="Arial Nova" w:hAnsi="Arial Nova"/>
          <w:sz w:val="24"/>
          <w:szCs w:val="24"/>
        </w:rPr>
        <w:t xml:space="preserve"> i provere usaglašenosti za direktne isplate CAP-a i za smanjenje</w:t>
      </w:r>
      <w:r w:rsidR="00C4745E">
        <w:rPr>
          <w:rFonts w:ascii="Arial Nova" w:hAnsi="Arial Nova"/>
          <w:sz w:val="24"/>
          <w:szCs w:val="24"/>
        </w:rPr>
        <w:t xml:space="preserve"> </w:t>
      </w:r>
      <w:r w:rsidRPr="00105EAA">
        <w:rPr>
          <w:rFonts w:ascii="Arial Nova" w:hAnsi="Arial Nova"/>
          <w:sz w:val="24"/>
          <w:szCs w:val="24"/>
        </w:rPr>
        <w:t xml:space="preserve">operativnih troškova. Štaviše, DIONE će uspostaviti održive lance snabdevanja komercijalnom vrednošću i ciljane zajednice </w:t>
      </w:r>
      <w:r w:rsidR="00C4745E">
        <w:rPr>
          <w:rFonts w:ascii="Arial Nova" w:hAnsi="Arial Nova"/>
          <w:sz w:val="24"/>
          <w:szCs w:val="24"/>
        </w:rPr>
        <w:t>potrošača</w:t>
      </w:r>
      <w:r w:rsidRPr="00105EAA">
        <w:rPr>
          <w:rFonts w:ascii="Arial Nova" w:hAnsi="Arial Nova"/>
          <w:sz w:val="24"/>
          <w:szCs w:val="24"/>
        </w:rPr>
        <w:t>. Upotreba DIONE alata dovešće do novih ili poboljšanih proizvoda, procesa ili usluga na tržištu i stvaranja integrisanog sistema za rešavanje postojećih nedostataka i nedostataka u domenu praćenja CAP-a. Konačno, pružiće poslovnu podršku sektoru</w:t>
      </w:r>
      <w:r w:rsidR="00C4745E">
        <w:rPr>
          <w:rFonts w:ascii="Arial Nova" w:hAnsi="Arial Nova"/>
          <w:sz w:val="24"/>
          <w:szCs w:val="24"/>
        </w:rPr>
        <w:t xml:space="preserve"> satelitskog posmatranja</w:t>
      </w:r>
      <w:r w:rsidRPr="00105EAA">
        <w:rPr>
          <w:rFonts w:ascii="Arial Nova" w:hAnsi="Arial Nova"/>
          <w:sz w:val="24"/>
          <w:szCs w:val="24"/>
        </w:rPr>
        <w:t xml:space="preserve"> u skladu s prepoznatim potrebama korisnika, kao i uvesti aplikacije</w:t>
      </w:r>
      <w:r w:rsidR="00C4745E">
        <w:rPr>
          <w:rFonts w:ascii="Arial Nova" w:hAnsi="Arial Nova"/>
          <w:sz w:val="24"/>
          <w:szCs w:val="24"/>
        </w:rPr>
        <w:t xml:space="preserve"> povezane sa satelitskim posmatranjem</w:t>
      </w:r>
      <w:r w:rsidRPr="00105EAA">
        <w:rPr>
          <w:rFonts w:ascii="Arial Nova" w:hAnsi="Arial Nova"/>
          <w:sz w:val="24"/>
          <w:szCs w:val="24"/>
        </w:rPr>
        <w:t xml:space="preserve"> koje povećavaju efikasnost u ključnim evropskim industrijama.</w:t>
      </w:r>
    </w:p>
    <w:p w14:paraId="5CD8A022" w14:textId="77777777" w:rsidR="00C4745E" w:rsidRDefault="00C4745E">
      <w:pPr>
        <w:rPr>
          <w:rFonts w:ascii="Arial Nova" w:hAnsi="Arial Nova"/>
          <w:sz w:val="24"/>
          <w:szCs w:val="24"/>
        </w:rPr>
      </w:pPr>
      <w:r>
        <w:rPr>
          <w:rFonts w:ascii="Arial Nova" w:hAnsi="Arial Nova"/>
          <w:sz w:val="24"/>
          <w:szCs w:val="24"/>
        </w:rPr>
        <w:br w:type="page"/>
      </w:r>
    </w:p>
    <w:p w14:paraId="44617704" w14:textId="731598FF" w:rsidR="00C4745E" w:rsidRDefault="00C4745E" w:rsidP="00105EAA">
      <w:pPr>
        <w:jc w:val="both"/>
        <w:rPr>
          <w:rFonts w:ascii="Arial Nova" w:hAnsi="Arial Nova"/>
          <w:sz w:val="24"/>
          <w:szCs w:val="24"/>
          <w:u w:val="single"/>
        </w:rPr>
      </w:pPr>
      <w:r w:rsidRPr="00C4745E">
        <w:rPr>
          <w:rFonts w:ascii="Arial Nova" w:hAnsi="Arial Nova"/>
          <w:sz w:val="24"/>
          <w:szCs w:val="24"/>
          <w:u w:val="single"/>
        </w:rPr>
        <w:lastRenderedPageBreak/>
        <w:t>Podaci o autoru</w:t>
      </w:r>
    </w:p>
    <w:tbl>
      <w:tblPr>
        <w:tblStyle w:val="TableGridLight"/>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4555"/>
        <w:gridCol w:w="2741"/>
      </w:tblGrid>
      <w:tr w:rsidR="00C4745E" w:rsidRPr="00BB7A17" w14:paraId="0A3106F2" w14:textId="77777777" w:rsidTr="00A24ED6">
        <w:trPr>
          <w:trHeight w:val="3406"/>
        </w:trPr>
        <w:tc>
          <w:tcPr>
            <w:tcW w:w="1765" w:type="dxa"/>
          </w:tcPr>
          <w:p w14:paraId="6086864A" w14:textId="34C6EEF9" w:rsidR="00C4745E" w:rsidRPr="00BB7A17" w:rsidRDefault="00C4745E" w:rsidP="005541FB">
            <w:pPr>
              <w:rPr>
                <w:rFonts w:ascii="Arial Nova" w:hAnsi="Arial Nova"/>
              </w:rPr>
            </w:pPr>
            <w:r>
              <w:rPr>
                <w:rFonts w:ascii="Arial Nova" w:hAnsi="Arial Nova"/>
              </w:rPr>
              <w:t>Kratak opis</w:t>
            </w:r>
            <w:r w:rsidR="005541FB">
              <w:rPr>
                <w:rFonts w:ascii="Arial Nova" w:hAnsi="Arial Nova"/>
              </w:rPr>
              <w:t xml:space="preserve"> projekta</w:t>
            </w:r>
            <w:r w:rsidRPr="00BB7A17">
              <w:rPr>
                <w:rFonts w:ascii="Arial Nova" w:hAnsi="Arial Nova"/>
              </w:rPr>
              <w:t>:</w:t>
            </w:r>
          </w:p>
        </w:tc>
        <w:tc>
          <w:tcPr>
            <w:tcW w:w="7296" w:type="dxa"/>
            <w:gridSpan w:val="2"/>
          </w:tcPr>
          <w:p w14:paraId="27264633" w14:textId="2AE516A6" w:rsidR="00C4745E" w:rsidRPr="00C4745E" w:rsidRDefault="00C4745E" w:rsidP="00C4745E">
            <w:pPr>
              <w:jc w:val="both"/>
              <w:rPr>
                <w:rFonts w:ascii="Arial Nova" w:hAnsi="Arial Nova"/>
              </w:rPr>
            </w:pPr>
            <w:r w:rsidRPr="00C4745E">
              <w:rPr>
                <w:rFonts w:ascii="Arial Nova" w:hAnsi="Arial Nova"/>
              </w:rPr>
              <w:t xml:space="preserve">DIONE predlaže </w:t>
            </w:r>
            <w:r>
              <w:rPr>
                <w:rFonts w:ascii="Arial Nova" w:hAnsi="Arial Nova"/>
              </w:rPr>
              <w:t>poznat</w:t>
            </w:r>
            <w:r w:rsidRPr="00C4745E">
              <w:rPr>
                <w:rFonts w:ascii="Arial Nova" w:hAnsi="Arial Nova"/>
              </w:rPr>
              <w:t xml:space="preserve"> i integrisani alatni okvir za nadgledanje direktnih </w:t>
            </w:r>
            <w:r>
              <w:rPr>
                <w:rFonts w:ascii="Arial Nova" w:hAnsi="Arial Nova"/>
              </w:rPr>
              <w:t xml:space="preserve">agrarnih </w:t>
            </w:r>
            <w:r w:rsidRPr="00C4745E">
              <w:rPr>
                <w:rFonts w:ascii="Arial Nova" w:hAnsi="Arial Nova"/>
              </w:rPr>
              <w:t xml:space="preserve">plaćanja koji će se baviti </w:t>
            </w:r>
            <w:r>
              <w:rPr>
                <w:rFonts w:ascii="Arial Nova" w:hAnsi="Arial Nova"/>
              </w:rPr>
              <w:t>inovativnom</w:t>
            </w:r>
            <w:r w:rsidRPr="00C4745E">
              <w:rPr>
                <w:rFonts w:ascii="Arial Nova" w:hAnsi="Arial Nova"/>
              </w:rPr>
              <w:t xml:space="preserve"> modernizovanom CAP regulacijom upotrebe automatizovanih tehnologija da bi se osigurale češće, tačne i jeftine provere usaglašenosti.</w:t>
            </w:r>
          </w:p>
          <w:p w14:paraId="15416E4C" w14:textId="2C5E4AD0" w:rsidR="00C4745E" w:rsidRPr="00BB7A17" w:rsidRDefault="00C4745E" w:rsidP="00C4745E">
            <w:pPr>
              <w:jc w:val="both"/>
              <w:rPr>
                <w:rFonts w:ascii="Arial Nova" w:hAnsi="Arial Nova"/>
              </w:rPr>
            </w:pPr>
            <w:r w:rsidRPr="00C4745E">
              <w:rPr>
                <w:rFonts w:ascii="Arial Nova" w:hAnsi="Arial Nova"/>
              </w:rPr>
              <w:t xml:space="preserve">Projekat će u potpunosti iskoristiti DIAS-ovo skladištenje podataka </w:t>
            </w:r>
            <w:r>
              <w:rPr>
                <w:rFonts w:ascii="Arial Nova" w:hAnsi="Arial Nova"/>
              </w:rPr>
              <w:t>Copernicus satelita</w:t>
            </w:r>
            <w:r w:rsidRPr="00C4745E">
              <w:rPr>
                <w:rFonts w:ascii="Arial Nova" w:hAnsi="Arial Nova"/>
              </w:rPr>
              <w:t xml:space="preserve">, koristeći ne samo podatke, već i usluge koje pruža DIAS, kao što su </w:t>
            </w:r>
            <w:r>
              <w:rPr>
                <w:rFonts w:ascii="Arial Nova" w:hAnsi="Arial Nova"/>
              </w:rPr>
              <w:t>k</w:t>
            </w:r>
            <w:r w:rsidRPr="00C4745E">
              <w:rPr>
                <w:rFonts w:ascii="Arial Nova" w:hAnsi="Arial Nova"/>
              </w:rPr>
              <w:t xml:space="preserve">atalog podataka, kao i Sentinel Hub, koji deluje u 3 DIAS-a. DIONE će se dodatno poboljšati dodatnim izvorima podataka (VHR slike dronova, kao i zemaljske slike koje su snimili farmeri). Paket alata DIONE će sadržavati paket alata Green Compliance koji omogućava agencijama za </w:t>
            </w:r>
            <w:r>
              <w:rPr>
                <w:rFonts w:ascii="Arial Nova" w:hAnsi="Arial Nova"/>
              </w:rPr>
              <w:t xml:space="preserve">agrarna </w:t>
            </w:r>
            <w:r w:rsidRPr="00C4745E">
              <w:rPr>
                <w:rFonts w:ascii="Arial Nova" w:hAnsi="Arial Nova"/>
              </w:rPr>
              <w:t>plaćanja da provere usaglašenost poljoprivrednika, ali istovremeno prate ekološke performanse zelenih plaćanja</w:t>
            </w:r>
            <w:r>
              <w:rPr>
                <w:rFonts w:ascii="Arial Nova" w:hAnsi="Arial Nova"/>
              </w:rPr>
              <w:t>.</w:t>
            </w:r>
          </w:p>
        </w:tc>
      </w:tr>
      <w:tr w:rsidR="00C4745E" w:rsidRPr="00BB7A17" w14:paraId="1E0BFC68" w14:textId="77777777" w:rsidTr="00A24ED6">
        <w:trPr>
          <w:trHeight w:val="266"/>
        </w:trPr>
        <w:tc>
          <w:tcPr>
            <w:tcW w:w="1765" w:type="dxa"/>
          </w:tcPr>
          <w:p w14:paraId="15E42146" w14:textId="73AE644E" w:rsidR="00C4745E" w:rsidRPr="00BB7A17" w:rsidRDefault="00C4745E" w:rsidP="00A24ED6">
            <w:pPr>
              <w:jc w:val="both"/>
              <w:rPr>
                <w:rFonts w:ascii="Arial Nova" w:hAnsi="Arial Nova"/>
              </w:rPr>
            </w:pPr>
            <w:r>
              <w:rPr>
                <w:rFonts w:ascii="Arial Nova" w:hAnsi="Arial Nova"/>
              </w:rPr>
              <w:t>Datum početka</w:t>
            </w:r>
            <w:r w:rsidR="005541FB">
              <w:rPr>
                <w:rFonts w:ascii="Arial Nova" w:hAnsi="Arial Nova"/>
              </w:rPr>
              <w:t xml:space="preserve"> projekta</w:t>
            </w:r>
            <w:r w:rsidRPr="00BB7A17">
              <w:rPr>
                <w:rFonts w:ascii="Arial Nova" w:hAnsi="Arial Nova"/>
              </w:rPr>
              <w:t>:</w:t>
            </w:r>
          </w:p>
        </w:tc>
        <w:tc>
          <w:tcPr>
            <w:tcW w:w="7296" w:type="dxa"/>
            <w:gridSpan w:val="2"/>
            <w:vAlign w:val="center"/>
          </w:tcPr>
          <w:p w14:paraId="6BDD261C" w14:textId="77777777" w:rsidR="00C4745E" w:rsidRPr="00BB7A17" w:rsidRDefault="00C4745E" w:rsidP="00A24ED6">
            <w:pPr>
              <w:rPr>
                <w:rFonts w:ascii="Arial Nova" w:hAnsi="Arial Nova"/>
              </w:rPr>
            </w:pPr>
            <w:r w:rsidRPr="00BB7A17">
              <w:rPr>
                <w:rFonts w:ascii="Arial Nova" w:hAnsi="Arial Nova"/>
              </w:rPr>
              <w:t>01/01/2020</w:t>
            </w:r>
          </w:p>
        </w:tc>
      </w:tr>
      <w:tr w:rsidR="00C4745E" w:rsidRPr="00BB7A17" w14:paraId="49947682" w14:textId="77777777" w:rsidTr="00A24ED6">
        <w:trPr>
          <w:trHeight w:val="251"/>
        </w:trPr>
        <w:tc>
          <w:tcPr>
            <w:tcW w:w="1765" w:type="dxa"/>
          </w:tcPr>
          <w:p w14:paraId="4CDEDB8D" w14:textId="21D9DF73" w:rsidR="00C4745E" w:rsidRPr="00BB7A17" w:rsidRDefault="005541FB" w:rsidP="00A24ED6">
            <w:pPr>
              <w:jc w:val="both"/>
              <w:rPr>
                <w:rFonts w:ascii="Arial Nova" w:hAnsi="Arial Nova"/>
              </w:rPr>
            </w:pPr>
            <w:r>
              <w:rPr>
                <w:rFonts w:ascii="Arial Nova" w:hAnsi="Arial Nova"/>
              </w:rPr>
              <w:t>Vreme trajanja projekta</w:t>
            </w:r>
            <w:r w:rsidR="00C4745E" w:rsidRPr="00BB7A17">
              <w:rPr>
                <w:rFonts w:ascii="Arial Nova" w:hAnsi="Arial Nova"/>
              </w:rPr>
              <w:t>:</w:t>
            </w:r>
          </w:p>
        </w:tc>
        <w:tc>
          <w:tcPr>
            <w:tcW w:w="7296" w:type="dxa"/>
            <w:gridSpan w:val="2"/>
            <w:vAlign w:val="center"/>
          </w:tcPr>
          <w:p w14:paraId="1C998BCA" w14:textId="77777777" w:rsidR="00C4745E" w:rsidRPr="00BB7A17" w:rsidRDefault="00C4745E" w:rsidP="00A24ED6">
            <w:pPr>
              <w:rPr>
                <w:rFonts w:ascii="Arial Nova" w:hAnsi="Arial Nova"/>
              </w:rPr>
            </w:pPr>
            <w:r w:rsidRPr="00BB7A17">
              <w:rPr>
                <w:rFonts w:ascii="Arial Nova" w:hAnsi="Arial Nova"/>
              </w:rPr>
              <w:t>30 Months</w:t>
            </w:r>
          </w:p>
        </w:tc>
      </w:tr>
      <w:tr w:rsidR="00C4745E" w:rsidRPr="00BB7A17" w14:paraId="22ADCF40" w14:textId="77777777" w:rsidTr="00A24ED6">
        <w:trPr>
          <w:trHeight w:val="251"/>
        </w:trPr>
        <w:tc>
          <w:tcPr>
            <w:tcW w:w="1765" w:type="dxa"/>
          </w:tcPr>
          <w:p w14:paraId="5F9346EC" w14:textId="4A5B3CF6" w:rsidR="00C4745E" w:rsidRPr="00BB7A17" w:rsidRDefault="005541FB" w:rsidP="00A24ED6">
            <w:pPr>
              <w:jc w:val="both"/>
              <w:rPr>
                <w:rFonts w:ascii="Arial Nova" w:hAnsi="Arial Nova"/>
              </w:rPr>
            </w:pPr>
            <w:r>
              <w:rPr>
                <w:rFonts w:ascii="Arial Nova" w:hAnsi="Arial Nova"/>
              </w:rPr>
              <w:t>Ukupan budžet</w:t>
            </w:r>
            <w:r w:rsidR="00C4745E" w:rsidRPr="00BB7A17">
              <w:rPr>
                <w:rFonts w:ascii="Arial Nova" w:hAnsi="Arial Nova"/>
              </w:rPr>
              <w:t>:</w:t>
            </w:r>
          </w:p>
        </w:tc>
        <w:tc>
          <w:tcPr>
            <w:tcW w:w="7296" w:type="dxa"/>
            <w:gridSpan w:val="2"/>
          </w:tcPr>
          <w:p w14:paraId="3014A294" w14:textId="77777777" w:rsidR="00C4745E" w:rsidRPr="00BB7A17" w:rsidRDefault="00C4745E" w:rsidP="00A24ED6">
            <w:pPr>
              <w:jc w:val="both"/>
              <w:rPr>
                <w:rFonts w:ascii="Arial Nova" w:hAnsi="Arial Nova"/>
              </w:rPr>
            </w:pPr>
            <w:r w:rsidRPr="00BB7A17">
              <w:rPr>
                <w:rFonts w:ascii="Arial Nova" w:hAnsi="Arial Nova"/>
              </w:rPr>
              <w:t>2.377.125,00</w:t>
            </w:r>
          </w:p>
        </w:tc>
      </w:tr>
      <w:tr w:rsidR="00C4745E" w:rsidRPr="00BB7A17" w14:paraId="6A8BF9F3" w14:textId="77777777" w:rsidTr="005541FB">
        <w:trPr>
          <w:trHeight w:val="266"/>
        </w:trPr>
        <w:tc>
          <w:tcPr>
            <w:tcW w:w="1765" w:type="dxa"/>
          </w:tcPr>
          <w:p w14:paraId="00F488AB" w14:textId="10674513" w:rsidR="00C4745E" w:rsidRPr="00BB7A17" w:rsidRDefault="005541FB" w:rsidP="00A24ED6">
            <w:pPr>
              <w:jc w:val="both"/>
              <w:rPr>
                <w:rFonts w:ascii="Arial Nova" w:hAnsi="Arial Nova"/>
              </w:rPr>
            </w:pPr>
            <w:r>
              <w:rPr>
                <w:rFonts w:ascii="Arial Nova" w:hAnsi="Arial Nova"/>
              </w:rPr>
              <w:t>Učešće Evropske Komisije</w:t>
            </w:r>
            <w:r w:rsidR="00C4745E" w:rsidRPr="00BB7A17">
              <w:rPr>
                <w:rFonts w:ascii="Arial Nova" w:hAnsi="Arial Nova"/>
              </w:rPr>
              <w:t>:</w:t>
            </w:r>
          </w:p>
        </w:tc>
        <w:tc>
          <w:tcPr>
            <w:tcW w:w="7296" w:type="dxa"/>
            <w:gridSpan w:val="2"/>
            <w:vAlign w:val="center"/>
          </w:tcPr>
          <w:p w14:paraId="402BC75C" w14:textId="77777777" w:rsidR="00C4745E" w:rsidRPr="00BB7A17" w:rsidRDefault="00C4745E" w:rsidP="005541FB">
            <w:pPr>
              <w:rPr>
                <w:rFonts w:ascii="Arial Nova" w:hAnsi="Arial Nova"/>
              </w:rPr>
            </w:pPr>
            <w:r w:rsidRPr="00BB7A17">
              <w:rPr>
                <w:rFonts w:ascii="Arial Nova" w:hAnsi="Arial Nova"/>
              </w:rPr>
              <w:t>1.999.837,50</w:t>
            </w:r>
          </w:p>
        </w:tc>
      </w:tr>
      <w:tr w:rsidR="00C4745E" w:rsidRPr="00BB7A17" w14:paraId="6F659D89" w14:textId="77777777" w:rsidTr="00A24ED6">
        <w:trPr>
          <w:trHeight w:val="518"/>
        </w:trPr>
        <w:tc>
          <w:tcPr>
            <w:tcW w:w="1765" w:type="dxa"/>
          </w:tcPr>
          <w:p w14:paraId="1DEDF4FC" w14:textId="13303DB7" w:rsidR="00C4745E" w:rsidRPr="00BB7A17" w:rsidRDefault="005541FB" w:rsidP="00A24ED6">
            <w:pPr>
              <w:jc w:val="both"/>
              <w:rPr>
                <w:rFonts w:ascii="Arial Nova" w:hAnsi="Arial Nova"/>
              </w:rPr>
            </w:pPr>
            <w:r>
              <w:rPr>
                <w:rFonts w:ascii="Arial Nova" w:hAnsi="Arial Nova"/>
              </w:rPr>
              <w:t>Koordinator</w:t>
            </w:r>
            <w:r w:rsidR="00C4745E" w:rsidRPr="00BB7A17">
              <w:rPr>
                <w:rFonts w:ascii="Arial Nova" w:hAnsi="Arial Nova"/>
              </w:rPr>
              <w:t>:</w:t>
            </w:r>
          </w:p>
        </w:tc>
        <w:tc>
          <w:tcPr>
            <w:tcW w:w="4555" w:type="dxa"/>
          </w:tcPr>
          <w:p w14:paraId="4CDC39E5" w14:textId="77777777" w:rsidR="00C4745E" w:rsidRPr="00BB7A17" w:rsidRDefault="00C4745E" w:rsidP="00A24ED6">
            <w:pPr>
              <w:jc w:val="both"/>
              <w:rPr>
                <w:rFonts w:ascii="Arial Nova" w:hAnsi="Arial Nova"/>
              </w:rPr>
            </w:pPr>
            <w:hyperlink r:id="rId6" w:history="1">
              <w:r w:rsidRPr="00BB7A17">
                <w:rPr>
                  <w:rStyle w:val="Hyperlink"/>
                  <w:rFonts w:ascii="Arial Nova" w:hAnsi="Arial Nova"/>
                  <w:lang w:val="en-US"/>
                </w:rPr>
                <w:t>Institute of Communications and Computer Systems</w:t>
              </w:r>
            </w:hyperlink>
          </w:p>
        </w:tc>
        <w:tc>
          <w:tcPr>
            <w:tcW w:w="2741" w:type="dxa"/>
          </w:tcPr>
          <w:p w14:paraId="37A5D192" w14:textId="5C2C9B3B" w:rsidR="00C4745E" w:rsidRPr="00BB7A17" w:rsidRDefault="00C4745E" w:rsidP="00A24ED6">
            <w:pPr>
              <w:rPr>
                <w:rFonts w:ascii="Arial Nova" w:hAnsi="Arial Nova"/>
              </w:rPr>
            </w:pPr>
            <w:r w:rsidRPr="00BB7A17">
              <w:rPr>
                <w:rFonts w:ascii="Arial Nova" w:hAnsi="Arial Nova"/>
              </w:rPr>
              <w:t>Gr</w:t>
            </w:r>
            <w:r w:rsidR="005541FB">
              <w:rPr>
                <w:rFonts w:ascii="Arial Nova" w:hAnsi="Arial Nova"/>
              </w:rPr>
              <w:t>čka</w:t>
            </w:r>
          </w:p>
        </w:tc>
      </w:tr>
      <w:tr w:rsidR="00C4745E" w:rsidRPr="00BB7A17" w14:paraId="6AC9CB77" w14:textId="77777777" w:rsidTr="00A24ED6">
        <w:trPr>
          <w:trHeight w:val="518"/>
        </w:trPr>
        <w:tc>
          <w:tcPr>
            <w:tcW w:w="1765" w:type="dxa"/>
          </w:tcPr>
          <w:p w14:paraId="28598642" w14:textId="548CBC39" w:rsidR="00C4745E" w:rsidRPr="00BB7A17" w:rsidRDefault="00C4745E" w:rsidP="00A24ED6">
            <w:pPr>
              <w:jc w:val="both"/>
            </w:pPr>
            <w:r w:rsidRPr="00BB7A17">
              <w:rPr>
                <w:rFonts w:ascii="Arial Nova" w:hAnsi="Arial Nova"/>
              </w:rPr>
              <w:t>Partne</w:t>
            </w:r>
            <w:r w:rsidR="005541FB">
              <w:rPr>
                <w:rFonts w:ascii="Arial Nova" w:hAnsi="Arial Nova"/>
              </w:rPr>
              <w:t>ri</w:t>
            </w:r>
            <w:r w:rsidRPr="00BB7A17">
              <w:rPr>
                <w:rFonts w:ascii="Arial Nova" w:hAnsi="Arial Nova"/>
              </w:rPr>
              <w:t>:</w:t>
            </w:r>
          </w:p>
        </w:tc>
        <w:tc>
          <w:tcPr>
            <w:tcW w:w="4555" w:type="dxa"/>
          </w:tcPr>
          <w:p w14:paraId="0D8064A0" w14:textId="77777777" w:rsidR="00C4745E" w:rsidRPr="00BB7A17" w:rsidRDefault="00C4745E" w:rsidP="00A24ED6">
            <w:pPr>
              <w:jc w:val="both"/>
              <w:rPr>
                <w:rFonts w:ascii="Arial Nova" w:hAnsi="Arial Nova"/>
              </w:rPr>
            </w:pPr>
            <w:hyperlink r:id="rId7" w:history="1">
              <w:r w:rsidRPr="00BB7A17">
                <w:rPr>
                  <w:rStyle w:val="Hyperlink"/>
                  <w:rFonts w:ascii="Arial Nova" w:hAnsi="Arial Nova"/>
                  <w:lang w:val="en-US"/>
                </w:rPr>
                <w:t>Diabalkaniko Kentro Periballontos</w:t>
              </w:r>
            </w:hyperlink>
          </w:p>
        </w:tc>
        <w:tc>
          <w:tcPr>
            <w:tcW w:w="2741" w:type="dxa"/>
          </w:tcPr>
          <w:p w14:paraId="11A10F04" w14:textId="09B82438" w:rsidR="00C4745E" w:rsidRPr="00BB7A17" w:rsidRDefault="00C4745E" w:rsidP="00A24ED6">
            <w:pPr>
              <w:rPr>
                <w:rFonts w:ascii="Arial Nova" w:hAnsi="Arial Nova"/>
              </w:rPr>
            </w:pPr>
            <w:r w:rsidRPr="00BB7A17">
              <w:rPr>
                <w:rFonts w:ascii="Arial Nova" w:hAnsi="Arial Nova"/>
              </w:rPr>
              <w:t>Gr</w:t>
            </w:r>
            <w:r w:rsidR="005541FB">
              <w:rPr>
                <w:rFonts w:ascii="Arial Nova" w:hAnsi="Arial Nova"/>
              </w:rPr>
              <w:t>čka</w:t>
            </w:r>
          </w:p>
        </w:tc>
      </w:tr>
      <w:tr w:rsidR="00C4745E" w:rsidRPr="00BB7A17" w14:paraId="3CC450D4" w14:textId="77777777" w:rsidTr="00A24ED6">
        <w:trPr>
          <w:trHeight w:val="266"/>
        </w:trPr>
        <w:tc>
          <w:tcPr>
            <w:tcW w:w="1765" w:type="dxa"/>
          </w:tcPr>
          <w:p w14:paraId="5A8F8B37" w14:textId="77777777" w:rsidR="00C4745E" w:rsidRPr="00BB7A17" w:rsidRDefault="00C4745E" w:rsidP="00A24ED6">
            <w:pPr>
              <w:jc w:val="both"/>
            </w:pPr>
          </w:p>
        </w:tc>
        <w:tc>
          <w:tcPr>
            <w:tcW w:w="4555" w:type="dxa"/>
          </w:tcPr>
          <w:p w14:paraId="4FDCA7E7" w14:textId="77777777" w:rsidR="00C4745E" w:rsidRPr="00BB7A17" w:rsidRDefault="00C4745E" w:rsidP="00A24ED6">
            <w:pPr>
              <w:jc w:val="both"/>
              <w:rPr>
                <w:rFonts w:ascii="Arial Nova" w:hAnsi="Arial Nova"/>
              </w:rPr>
            </w:pPr>
            <w:hyperlink r:id="rId8" w:history="1">
              <w:r w:rsidRPr="00BB7A17">
                <w:rPr>
                  <w:rStyle w:val="Hyperlink"/>
                  <w:rFonts w:ascii="Arial Nova" w:hAnsi="Arial Nova"/>
                  <w:lang w:val="en-US"/>
                </w:rPr>
                <w:t>Sinergise - Laboratorij za geografske informacijske sisteme doo</w:t>
              </w:r>
            </w:hyperlink>
          </w:p>
        </w:tc>
        <w:tc>
          <w:tcPr>
            <w:tcW w:w="2741" w:type="dxa"/>
          </w:tcPr>
          <w:p w14:paraId="5F222A79" w14:textId="09257581" w:rsidR="00C4745E" w:rsidRPr="00BB7A17" w:rsidRDefault="00C4745E" w:rsidP="00A24ED6">
            <w:pPr>
              <w:rPr>
                <w:rFonts w:ascii="Arial Nova" w:hAnsi="Arial Nova"/>
              </w:rPr>
            </w:pPr>
            <w:r w:rsidRPr="00BB7A17">
              <w:rPr>
                <w:rFonts w:ascii="Arial Nova" w:hAnsi="Arial Nova"/>
                <w:lang w:val="en-US"/>
              </w:rPr>
              <w:t>Sloveni</w:t>
            </w:r>
            <w:r w:rsidR="005541FB">
              <w:rPr>
                <w:rFonts w:ascii="Arial Nova" w:hAnsi="Arial Nova"/>
                <w:lang w:val="en-US"/>
              </w:rPr>
              <w:t>ja</w:t>
            </w:r>
          </w:p>
        </w:tc>
      </w:tr>
      <w:tr w:rsidR="00C4745E" w:rsidRPr="00BB7A17" w14:paraId="047D8620" w14:textId="77777777" w:rsidTr="00A24ED6">
        <w:trPr>
          <w:trHeight w:val="518"/>
        </w:trPr>
        <w:tc>
          <w:tcPr>
            <w:tcW w:w="1765" w:type="dxa"/>
          </w:tcPr>
          <w:p w14:paraId="525DABEF" w14:textId="77777777" w:rsidR="00C4745E" w:rsidRPr="00BB7A17" w:rsidRDefault="00C4745E" w:rsidP="00A24ED6">
            <w:pPr>
              <w:jc w:val="both"/>
            </w:pPr>
          </w:p>
        </w:tc>
        <w:tc>
          <w:tcPr>
            <w:tcW w:w="4555" w:type="dxa"/>
          </w:tcPr>
          <w:p w14:paraId="6E99BE46" w14:textId="77777777" w:rsidR="00C4745E" w:rsidRPr="00BB7A17" w:rsidRDefault="00C4745E" w:rsidP="00A24ED6">
            <w:pPr>
              <w:jc w:val="both"/>
              <w:rPr>
                <w:rFonts w:ascii="Arial Nova" w:hAnsi="Arial Nova"/>
              </w:rPr>
            </w:pPr>
            <w:hyperlink r:id="rId9" w:history="1">
              <w:r w:rsidRPr="00BB7A17">
                <w:rPr>
                  <w:rStyle w:val="Hyperlink"/>
                  <w:rFonts w:ascii="Arial Nova" w:hAnsi="Arial Nova"/>
                  <w:lang w:val="en-US"/>
                </w:rPr>
                <w:t>Core Innovation and Technology OE</w:t>
              </w:r>
            </w:hyperlink>
          </w:p>
        </w:tc>
        <w:tc>
          <w:tcPr>
            <w:tcW w:w="2741" w:type="dxa"/>
          </w:tcPr>
          <w:p w14:paraId="1B256417" w14:textId="193ED2B5" w:rsidR="00C4745E" w:rsidRPr="00BB7A17" w:rsidRDefault="00C4745E" w:rsidP="00A24ED6">
            <w:pPr>
              <w:rPr>
                <w:rFonts w:ascii="Arial Nova" w:hAnsi="Arial Nova"/>
              </w:rPr>
            </w:pPr>
            <w:r w:rsidRPr="00BB7A17">
              <w:rPr>
                <w:rFonts w:ascii="Arial Nova" w:hAnsi="Arial Nova"/>
                <w:lang w:val="en-US"/>
              </w:rPr>
              <w:t>Gr</w:t>
            </w:r>
            <w:r w:rsidR="005541FB">
              <w:rPr>
                <w:rFonts w:ascii="Arial Nova" w:hAnsi="Arial Nova"/>
                <w:lang w:val="en-US"/>
              </w:rPr>
              <w:t>čka</w:t>
            </w:r>
          </w:p>
        </w:tc>
      </w:tr>
      <w:tr w:rsidR="00C4745E" w:rsidRPr="00BB7A17" w14:paraId="22F3711C" w14:textId="77777777" w:rsidTr="00A24ED6">
        <w:trPr>
          <w:trHeight w:val="266"/>
        </w:trPr>
        <w:tc>
          <w:tcPr>
            <w:tcW w:w="1765" w:type="dxa"/>
          </w:tcPr>
          <w:p w14:paraId="5E8F1CD7" w14:textId="77777777" w:rsidR="00C4745E" w:rsidRPr="00BB7A17" w:rsidRDefault="00C4745E" w:rsidP="00A24ED6">
            <w:pPr>
              <w:jc w:val="both"/>
            </w:pPr>
          </w:p>
        </w:tc>
        <w:tc>
          <w:tcPr>
            <w:tcW w:w="4555" w:type="dxa"/>
          </w:tcPr>
          <w:p w14:paraId="33524C2F" w14:textId="77777777" w:rsidR="00C4745E" w:rsidRPr="00BB7A17" w:rsidRDefault="00C4745E" w:rsidP="00A24ED6">
            <w:pPr>
              <w:jc w:val="both"/>
              <w:rPr>
                <w:rFonts w:ascii="Arial Nova" w:hAnsi="Arial Nova"/>
              </w:rPr>
            </w:pPr>
            <w:hyperlink r:id="rId10" w:history="1">
              <w:r w:rsidRPr="00BB7A17">
                <w:rPr>
                  <w:rStyle w:val="Hyperlink"/>
                  <w:rFonts w:ascii="Arial Nova" w:hAnsi="Arial Nova"/>
                  <w:lang w:val="en-US"/>
                </w:rPr>
                <w:t>National Paying Agency</w:t>
              </w:r>
            </w:hyperlink>
          </w:p>
        </w:tc>
        <w:tc>
          <w:tcPr>
            <w:tcW w:w="2741" w:type="dxa"/>
          </w:tcPr>
          <w:p w14:paraId="77416603" w14:textId="5FC655F7" w:rsidR="00C4745E" w:rsidRPr="00BB7A17" w:rsidRDefault="00C4745E" w:rsidP="00A24ED6">
            <w:pPr>
              <w:rPr>
                <w:rFonts w:ascii="Arial Nova" w:hAnsi="Arial Nova"/>
              </w:rPr>
            </w:pPr>
            <w:r w:rsidRPr="00BB7A17">
              <w:rPr>
                <w:rFonts w:ascii="Arial Nova" w:hAnsi="Arial Nova"/>
                <w:lang w:val="en-US"/>
              </w:rPr>
              <w:t>L</w:t>
            </w:r>
            <w:r w:rsidR="005541FB">
              <w:rPr>
                <w:rFonts w:ascii="Arial Nova" w:hAnsi="Arial Nova"/>
                <w:lang w:val="en-US"/>
              </w:rPr>
              <w:t>itvanija</w:t>
            </w:r>
          </w:p>
        </w:tc>
      </w:tr>
      <w:tr w:rsidR="00C4745E" w:rsidRPr="00BB7A17" w14:paraId="64A2623E" w14:textId="77777777" w:rsidTr="00A24ED6">
        <w:trPr>
          <w:trHeight w:val="251"/>
        </w:trPr>
        <w:tc>
          <w:tcPr>
            <w:tcW w:w="1765" w:type="dxa"/>
          </w:tcPr>
          <w:p w14:paraId="704707ED" w14:textId="77777777" w:rsidR="00C4745E" w:rsidRPr="00BB7A17" w:rsidRDefault="00C4745E" w:rsidP="00A24ED6">
            <w:pPr>
              <w:jc w:val="both"/>
            </w:pPr>
          </w:p>
        </w:tc>
        <w:tc>
          <w:tcPr>
            <w:tcW w:w="4555" w:type="dxa"/>
          </w:tcPr>
          <w:p w14:paraId="7007F73F" w14:textId="77777777" w:rsidR="00C4745E" w:rsidRPr="00BB7A17" w:rsidRDefault="00C4745E" w:rsidP="00A24ED6">
            <w:pPr>
              <w:jc w:val="both"/>
              <w:rPr>
                <w:rFonts w:ascii="Arial Nova" w:hAnsi="Arial Nova"/>
              </w:rPr>
            </w:pPr>
            <w:hyperlink r:id="rId11" w:history="1">
              <w:r w:rsidRPr="00BB7A17">
                <w:rPr>
                  <w:rStyle w:val="Hyperlink"/>
                  <w:rFonts w:ascii="Arial Nova" w:hAnsi="Arial Nova"/>
                  <w:lang w:val="en-US"/>
                </w:rPr>
                <w:t>InoSens doo</w:t>
              </w:r>
            </w:hyperlink>
          </w:p>
        </w:tc>
        <w:tc>
          <w:tcPr>
            <w:tcW w:w="2741" w:type="dxa"/>
          </w:tcPr>
          <w:p w14:paraId="7CA5184E" w14:textId="5B9633E3" w:rsidR="00C4745E" w:rsidRPr="00BB7A17" w:rsidRDefault="00C4745E" w:rsidP="00A24ED6">
            <w:pPr>
              <w:rPr>
                <w:rFonts w:ascii="Arial Nova" w:hAnsi="Arial Nova"/>
              </w:rPr>
            </w:pPr>
            <w:r w:rsidRPr="00BB7A17">
              <w:rPr>
                <w:rFonts w:ascii="Arial Nova" w:hAnsi="Arial Nova"/>
                <w:lang w:val="en-US"/>
              </w:rPr>
              <w:t>S</w:t>
            </w:r>
            <w:r w:rsidR="005541FB">
              <w:rPr>
                <w:rFonts w:ascii="Arial Nova" w:hAnsi="Arial Nova"/>
                <w:lang w:val="en-US"/>
              </w:rPr>
              <w:t>rbija</w:t>
            </w:r>
          </w:p>
        </w:tc>
      </w:tr>
      <w:tr w:rsidR="00C4745E" w:rsidRPr="00BB7A17" w14:paraId="3DC0D292" w14:textId="77777777" w:rsidTr="00A24ED6">
        <w:trPr>
          <w:trHeight w:val="266"/>
        </w:trPr>
        <w:tc>
          <w:tcPr>
            <w:tcW w:w="1765" w:type="dxa"/>
          </w:tcPr>
          <w:p w14:paraId="449FD2BE" w14:textId="77777777" w:rsidR="00C4745E" w:rsidRPr="00BB7A17" w:rsidRDefault="00C4745E" w:rsidP="00A24ED6">
            <w:pPr>
              <w:jc w:val="both"/>
            </w:pPr>
          </w:p>
        </w:tc>
        <w:tc>
          <w:tcPr>
            <w:tcW w:w="4555" w:type="dxa"/>
          </w:tcPr>
          <w:p w14:paraId="4264A448" w14:textId="77777777" w:rsidR="00C4745E" w:rsidRPr="00BB7A17" w:rsidRDefault="00C4745E" w:rsidP="00A24ED6">
            <w:pPr>
              <w:jc w:val="both"/>
              <w:rPr>
                <w:rFonts w:ascii="Arial Nova" w:hAnsi="Arial Nova"/>
              </w:rPr>
            </w:pPr>
            <w:hyperlink r:id="rId12" w:history="1">
              <w:r w:rsidRPr="00BB7A17">
                <w:rPr>
                  <w:rStyle w:val="Hyperlink"/>
                  <w:rFonts w:ascii="Arial Nova" w:hAnsi="Arial Nova"/>
                  <w:lang w:val="en-US"/>
                </w:rPr>
                <w:t>GILab doo</w:t>
              </w:r>
            </w:hyperlink>
          </w:p>
        </w:tc>
        <w:tc>
          <w:tcPr>
            <w:tcW w:w="2741" w:type="dxa"/>
          </w:tcPr>
          <w:p w14:paraId="29FF2F28" w14:textId="099CC6F6" w:rsidR="00C4745E" w:rsidRPr="00BB7A17" w:rsidRDefault="00C4745E" w:rsidP="00A24ED6">
            <w:pPr>
              <w:rPr>
                <w:rFonts w:ascii="Arial Nova" w:hAnsi="Arial Nova"/>
              </w:rPr>
            </w:pPr>
            <w:r w:rsidRPr="00BB7A17">
              <w:rPr>
                <w:rFonts w:ascii="Arial Nova" w:hAnsi="Arial Nova"/>
                <w:lang w:val="en-US"/>
              </w:rPr>
              <w:t>S</w:t>
            </w:r>
            <w:r w:rsidR="005541FB">
              <w:rPr>
                <w:rFonts w:ascii="Arial Nova" w:hAnsi="Arial Nova"/>
                <w:lang w:val="en-US"/>
              </w:rPr>
              <w:t>rbija</w:t>
            </w:r>
          </w:p>
        </w:tc>
      </w:tr>
      <w:tr w:rsidR="00C4745E" w:rsidRPr="00BB7A17" w14:paraId="1AF1391F" w14:textId="77777777" w:rsidTr="00A24ED6">
        <w:trPr>
          <w:trHeight w:val="251"/>
        </w:trPr>
        <w:tc>
          <w:tcPr>
            <w:tcW w:w="1765" w:type="dxa"/>
          </w:tcPr>
          <w:p w14:paraId="295AF7FE" w14:textId="77777777" w:rsidR="00C4745E" w:rsidRPr="00BB7A17" w:rsidRDefault="00C4745E" w:rsidP="00A24ED6">
            <w:pPr>
              <w:jc w:val="both"/>
            </w:pPr>
          </w:p>
        </w:tc>
        <w:tc>
          <w:tcPr>
            <w:tcW w:w="4555" w:type="dxa"/>
          </w:tcPr>
          <w:p w14:paraId="21E893A8" w14:textId="77777777" w:rsidR="00C4745E" w:rsidRPr="00BB7A17" w:rsidRDefault="00C4745E" w:rsidP="00A24ED6">
            <w:pPr>
              <w:jc w:val="both"/>
              <w:rPr>
                <w:rFonts w:ascii="Arial Nova" w:hAnsi="Arial Nova"/>
              </w:rPr>
            </w:pPr>
            <w:hyperlink r:id="rId13" w:history="1">
              <w:r w:rsidRPr="00BB7A17">
                <w:rPr>
                  <w:rStyle w:val="Hyperlink"/>
                  <w:rFonts w:ascii="Arial Nova" w:hAnsi="Arial Nova"/>
                  <w:lang w:val="en-US"/>
                </w:rPr>
                <w:t>Cyprus Agricultural Payments Organisation</w:t>
              </w:r>
            </w:hyperlink>
          </w:p>
        </w:tc>
        <w:tc>
          <w:tcPr>
            <w:tcW w:w="2741" w:type="dxa"/>
          </w:tcPr>
          <w:p w14:paraId="72755956" w14:textId="3C9BD032" w:rsidR="00C4745E" w:rsidRPr="00BB7A17" w:rsidRDefault="005541FB" w:rsidP="00A24ED6">
            <w:pPr>
              <w:rPr>
                <w:rFonts w:ascii="Arial Nova" w:hAnsi="Arial Nova"/>
              </w:rPr>
            </w:pPr>
            <w:r>
              <w:rPr>
                <w:rFonts w:ascii="Arial Nova" w:hAnsi="Arial Nova"/>
              </w:rPr>
              <w:t>Kipar</w:t>
            </w:r>
          </w:p>
        </w:tc>
      </w:tr>
      <w:tr w:rsidR="00C4745E" w:rsidRPr="00BB7A17" w14:paraId="4B6DC166" w14:textId="77777777" w:rsidTr="00A24ED6">
        <w:trPr>
          <w:trHeight w:val="251"/>
        </w:trPr>
        <w:tc>
          <w:tcPr>
            <w:tcW w:w="9061" w:type="dxa"/>
            <w:gridSpan w:val="3"/>
          </w:tcPr>
          <w:p w14:paraId="33291DEC" w14:textId="02240C71" w:rsidR="00C4745E" w:rsidRPr="00BB7A17" w:rsidRDefault="005541FB" w:rsidP="00A24ED6">
            <w:pPr>
              <w:rPr>
                <w:rFonts w:ascii="Arial Nova" w:hAnsi="Arial Nova"/>
                <w:lang w:val="en-US"/>
              </w:rPr>
            </w:pPr>
            <w:r>
              <w:rPr>
                <w:rFonts w:ascii="Arial Nova" w:hAnsi="Arial Nova"/>
              </w:rPr>
              <w:t>Za više informacija</w:t>
            </w:r>
            <w:r w:rsidR="00C4745E" w:rsidRPr="00BB7A17">
              <w:rPr>
                <w:rFonts w:ascii="Arial Nova" w:hAnsi="Arial Nova"/>
              </w:rPr>
              <w:t>:</w:t>
            </w:r>
          </w:p>
        </w:tc>
      </w:tr>
      <w:tr w:rsidR="00C4745E" w:rsidRPr="00BB7A17" w14:paraId="4A32ECC5" w14:textId="77777777" w:rsidTr="00A24ED6">
        <w:trPr>
          <w:trHeight w:val="532"/>
        </w:trPr>
        <w:tc>
          <w:tcPr>
            <w:tcW w:w="1765" w:type="dxa"/>
          </w:tcPr>
          <w:p w14:paraId="4CA137A7" w14:textId="77777777" w:rsidR="00C4745E" w:rsidRPr="00BB7A17" w:rsidRDefault="00C4745E" w:rsidP="00A24ED6">
            <w:pPr>
              <w:jc w:val="both"/>
              <w:rPr>
                <w:rFonts w:ascii="Arial Nova" w:hAnsi="Arial Nova"/>
              </w:rPr>
            </w:pPr>
          </w:p>
        </w:tc>
        <w:tc>
          <w:tcPr>
            <w:tcW w:w="4555" w:type="dxa"/>
          </w:tcPr>
          <w:p w14:paraId="5FE0D416" w14:textId="0F68DF52" w:rsidR="00C4745E" w:rsidRPr="00BB7A17" w:rsidRDefault="005541FB" w:rsidP="00A24ED6">
            <w:pPr>
              <w:jc w:val="both"/>
              <w:rPr>
                <w:rFonts w:ascii="Arial Nova" w:hAnsi="Arial Nova"/>
              </w:rPr>
            </w:pPr>
            <w:r>
              <w:rPr>
                <w:rFonts w:ascii="Arial Nova" w:hAnsi="Arial Nova"/>
              </w:rPr>
              <w:t>Kontakt koordinatora projekta</w:t>
            </w:r>
            <w:r w:rsidR="00C4745E" w:rsidRPr="00BB7A17">
              <w:rPr>
                <w:rFonts w:ascii="Arial Nova" w:hAnsi="Arial Nova"/>
              </w:rPr>
              <w:t>:</w:t>
            </w:r>
          </w:p>
        </w:tc>
        <w:tc>
          <w:tcPr>
            <w:tcW w:w="2741" w:type="dxa"/>
          </w:tcPr>
          <w:p w14:paraId="4F3548B3" w14:textId="77777777" w:rsidR="00C4745E" w:rsidRPr="00BB7A17" w:rsidRDefault="00C4745E" w:rsidP="00A24ED6">
            <w:pPr>
              <w:rPr>
                <w:rFonts w:ascii="Arial Nova" w:hAnsi="Arial Nova"/>
                <w:lang w:val="en-US"/>
              </w:rPr>
            </w:pPr>
            <w:r w:rsidRPr="00BB7A17">
              <w:rPr>
                <w:rFonts w:ascii="Arial Nova" w:hAnsi="Arial Nova"/>
                <w:lang w:val="en-US"/>
              </w:rPr>
              <w:t>D</w:t>
            </w:r>
            <w:r w:rsidRPr="00BB7A17">
              <w:t xml:space="preserve">r. </w:t>
            </w:r>
            <w:r w:rsidRPr="00BB7A17">
              <w:rPr>
                <w:rFonts w:ascii="Arial Nova" w:hAnsi="Arial Nova"/>
                <w:lang w:val="en-US"/>
              </w:rPr>
              <w:t xml:space="preserve">Angelos Amditis, </w:t>
            </w:r>
            <w:r>
              <w:rPr>
                <w:rFonts w:ascii="Arial Nova" w:hAnsi="Arial Nova"/>
                <w:lang w:val="en-US"/>
              </w:rPr>
              <w:t xml:space="preserve">Research Director, </w:t>
            </w:r>
            <w:r w:rsidRPr="00BB7A17">
              <w:rPr>
                <w:rFonts w:ascii="Arial Nova" w:hAnsi="Arial Nova"/>
                <w:lang w:val="en-US"/>
              </w:rPr>
              <w:t xml:space="preserve">ICCS,  </w:t>
            </w:r>
            <w:hyperlink r:id="rId14" w:history="1">
              <w:r w:rsidRPr="00BB7A17">
                <w:rPr>
                  <w:rStyle w:val="Hyperlink"/>
                  <w:rFonts w:ascii="Arial Nova" w:hAnsi="Arial Nova"/>
                  <w:lang w:val="en-US"/>
                </w:rPr>
                <w:t>a.amditis@iccs.gr</w:t>
              </w:r>
            </w:hyperlink>
            <w:r w:rsidRPr="00BB7A17">
              <w:rPr>
                <w:rFonts w:ascii="Arial Nova" w:hAnsi="Arial Nova"/>
                <w:lang w:val="en-US"/>
              </w:rPr>
              <w:t xml:space="preserve"> </w:t>
            </w:r>
          </w:p>
        </w:tc>
      </w:tr>
      <w:tr w:rsidR="00C4745E" w:rsidRPr="00BB7A17" w14:paraId="270F6DD6" w14:textId="77777777" w:rsidTr="00A24ED6">
        <w:trPr>
          <w:trHeight w:val="518"/>
        </w:trPr>
        <w:tc>
          <w:tcPr>
            <w:tcW w:w="1765" w:type="dxa"/>
          </w:tcPr>
          <w:p w14:paraId="1EB21111" w14:textId="77777777" w:rsidR="00C4745E" w:rsidRPr="00BB7A17" w:rsidRDefault="00C4745E" w:rsidP="00A24ED6">
            <w:pPr>
              <w:jc w:val="both"/>
            </w:pPr>
          </w:p>
        </w:tc>
        <w:tc>
          <w:tcPr>
            <w:tcW w:w="4555" w:type="dxa"/>
          </w:tcPr>
          <w:p w14:paraId="3045884D" w14:textId="2848B334" w:rsidR="00C4745E" w:rsidRPr="00BB7A17" w:rsidRDefault="005541FB" w:rsidP="00A24ED6">
            <w:pPr>
              <w:rPr>
                <w:rFonts w:ascii="Arial Nova" w:hAnsi="Arial Nova"/>
              </w:rPr>
            </w:pPr>
            <w:r>
              <w:rPr>
                <w:rFonts w:ascii="Arial Nova" w:hAnsi="Arial Nova"/>
              </w:rPr>
              <w:t>Posetite naš veb sajt</w:t>
            </w:r>
            <w:r w:rsidR="00C4745E" w:rsidRPr="00BB7A17">
              <w:rPr>
                <w:rFonts w:ascii="Arial Nova" w:hAnsi="Arial Nova"/>
              </w:rPr>
              <w:t>:</w:t>
            </w:r>
          </w:p>
          <w:p w14:paraId="768AC49E" w14:textId="77777777" w:rsidR="00C4745E" w:rsidRPr="00BB7A17" w:rsidRDefault="00C4745E" w:rsidP="00A24ED6">
            <w:pPr>
              <w:jc w:val="both"/>
            </w:pPr>
          </w:p>
        </w:tc>
        <w:tc>
          <w:tcPr>
            <w:tcW w:w="2741" w:type="dxa"/>
          </w:tcPr>
          <w:p w14:paraId="44A5C8A6" w14:textId="77777777" w:rsidR="00C4745E" w:rsidRPr="00BB7A17" w:rsidRDefault="00C4745E" w:rsidP="00A24ED6">
            <w:pPr>
              <w:jc w:val="both"/>
              <w:rPr>
                <w:rFonts w:ascii="Arial Nova" w:hAnsi="Arial Nova"/>
                <w:lang w:val="en-US"/>
              </w:rPr>
            </w:pPr>
            <w:hyperlink r:id="rId15" w:history="1">
              <w:r w:rsidRPr="00BB7A17">
                <w:rPr>
                  <w:rStyle w:val="Hyperlink"/>
                  <w:rFonts w:ascii="Arial Nova" w:hAnsi="Arial Nova"/>
                  <w:lang w:val="en-US"/>
                </w:rPr>
                <w:t>https://dione-project.eu/</w:t>
              </w:r>
            </w:hyperlink>
            <w:r w:rsidRPr="00BB7A17">
              <w:rPr>
                <w:rFonts w:ascii="Arial Nova" w:hAnsi="Arial Nova"/>
                <w:lang w:val="en-US"/>
              </w:rPr>
              <w:t xml:space="preserve"> </w:t>
            </w:r>
          </w:p>
        </w:tc>
      </w:tr>
      <w:tr w:rsidR="00C4745E" w:rsidRPr="00BB7A17" w14:paraId="0B23D9AB" w14:textId="77777777" w:rsidTr="00A24ED6">
        <w:trPr>
          <w:trHeight w:val="518"/>
        </w:trPr>
        <w:tc>
          <w:tcPr>
            <w:tcW w:w="1765" w:type="dxa"/>
          </w:tcPr>
          <w:p w14:paraId="15F562F1" w14:textId="77777777" w:rsidR="00C4745E" w:rsidRPr="00BB7A17" w:rsidRDefault="00C4745E" w:rsidP="00A24ED6">
            <w:pPr>
              <w:jc w:val="both"/>
            </w:pPr>
          </w:p>
        </w:tc>
        <w:tc>
          <w:tcPr>
            <w:tcW w:w="4555" w:type="dxa"/>
          </w:tcPr>
          <w:p w14:paraId="01E173DF" w14:textId="3C1653EF" w:rsidR="00C4745E" w:rsidRPr="00BB7A17" w:rsidRDefault="005541FB" w:rsidP="00A24ED6">
            <w:pPr>
              <w:jc w:val="both"/>
              <w:rPr>
                <w:rFonts w:ascii="Arial Nova" w:hAnsi="Arial Nova"/>
              </w:rPr>
            </w:pPr>
            <w:r>
              <w:rPr>
                <w:rFonts w:ascii="Arial Nova" w:hAnsi="Arial Nova"/>
              </w:rPr>
              <w:t>Pratite nas na društvenim mrežama</w:t>
            </w:r>
            <w:r w:rsidR="00C4745E" w:rsidRPr="00BB7A17">
              <w:rPr>
                <w:rFonts w:ascii="Arial Nova" w:hAnsi="Arial Nova"/>
              </w:rPr>
              <w:t>:</w:t>
            </w:r>
          </w:p>
          <w:p w14:paraId="4126EDF4" w14:textId="77777777" w:rsidR="00C4745E" w:rsidRPr="00BB7A17" w:rsidRDefault="00C4745E" w:rsidP="00A24ED6">
            <w:pPr>
              <w:jc w:val="both"/>
            </w:pPr>
          </w:p>
        </w:tc>
        <w:tc>
          <w:tcPr>
            <w:tcW w:w="2741" w:type="dxa"/>
          </w:tcPr>
          <w:p w14:paraId="0D838F79" w14:textId="77777777" w:rsidR="00C4745E" w:rsidRPr="00BB7A17" w:rsidRDefault="00C4745E" w:rsidP="00A24ED6">
            <w:pPr>
              <w:jc w:val="both"/>
              <w:rPr>
                <w:rFonts w:ascii="Arial Nova" w:hAnsi="Arial Nova"/>
                <w:lang w:val="en-US"/>
              </w:rPr>
            </w:pPr>
            <w:r w:rsidRPr="00BB7A17">
              <w:rPr>
                <w:rFonts w:ascii="Arial Nova" w:hAnsi="Arial Nova"/>
                <w:lang w:val="en-US"/>
              </w:rPr>
              <w:t xml:space="preserve">LinkedIn: </w:t>
            </w:r>
            <w:hyperlink r:id="rId16" w:history="1">
              <w:r w:rsidRPr="00BB7A17">
                <w:rPr>
                  <w:rStyle w:val="Hyperlink"/>
                  <w:rFonts w:ascii="Arial Nova" w:hAnsi="Arial Nova"/>
                  <w:lang w:val="en-US"/>
                </w:rPr>
                <w:t>DIONE Project</w:t>
              </w:r>
            </w:hyperlink>
          </w:p>
        </w:tc>
      </w:tr>
      <w:tr w:rsidR="00C4745E" w:rsidRPr="00BB7A17" w14:paraId="4013F90F" w14:textId="77777777" w:rsidTr="00A24ED6">
        <w:trPr>
          <w:trHeight w:val="548"/>
        </w:trPr>
        <w:tc>
          <w:tcPr>
            <w:tcW w:w="1765" w:type="dxa"/>
          </w:tcPr>
          <w:p w14:paraId="79623E3F" w14:textId="77777777" w:rsidR="00C4745E" w:rsidRPr="00BB7A17" w:rsidRDefault="00C4745E" w:rsidP="00A24ED6">
            <w:pPr>
              <w:jc w:val="both"/>
            </w:pPr>
          </w:p>
        </w:tc>
        <w:tc>
          <w:tcPr>
            <w:tcW w:w="4555" w:type="dxa"/>
          </w:tcPr>
          <w:p w14:paraId="48FB01E1" w14:textId="77777777" w:rsidR="00C4745E" w:rsidRPr="00BB7A17" w:rsidRDefault="00C4745E" w:rsidP="00A24ED6">
            <w:pPr>
              <w:jc w:val="both"/>
              <w:rPr>
                <w:rFonts w:ascii="Arial Nova" w:hAnsi="Arial Nova"/>
              </w:rPr>
            </w:pPr>
          </w:p>
        </w:tc>
        <w:tc>
          <w:tcPr>
            <w:tcW w:w="2741" w:type="dxa"/>
          </w:tcPr>
          <w:p w14:paraId="6083EC7A" w14:textId="77777777" w:rsidR="00C4745E" w:rsidRPr="00BB7A17" w:rsidRDefault="00C4745E" w:rsidP="00A24ED6">
            <w:pPr>
              <w:jc w:val="both"/>
              <w:rPr>
                <w:rFonts w:ascii="Arial Nova" w:hAnsi="Arial Nova"/>
                <w:lang w:val="en-US"/>
              </w:rPr>
            </w:pPr>
            <w:r w:rsidRPr="00BB7A17">
              <w:rPr>
                <w:rFonts w:ascii="Arial Nova" w:hAnsi="Arial Nova"/>
                <w:lang w:val="en-US"/>
              </w:rPr>
              <w:t xml:space="preserve">Facebook: </w:t>
            </w:r>
            <w:hyperlink r:id="rId17" w:history="1">
              <w:r w:rsidRPr="00BB7A17">
                <w:rPr>
                  <w:rStyle w:val="Hyperlink"/>
                  <w:rFonts w:ascii="Arial Nova" w:hAnsi="Arial Nova"/>
                  <w:lang w:val="en-US"/>
                </w:rPr>
                <w:t>DIONE Project</w:t>
              </w:r>
            </w:hyperlink>
          </w:p>
        </w:tc>
      </w:tr>
      <w:tr w:rsidR="00C4745E" w:rsidRPr="00BB7A17" w14:paraId="6C1D32A4" w14:textId="77777777" w:rsidTr="00A24ED6">
        <w:trPr>
          <w:trHeight w:val="548"/>
        </w:trPr>
        <w:tc>
          <w:tcPr>
            <w:tcW w:w="1765" w:type="dxa"/>
          </w:tcPr>
          <w:p w14:paraId="59468E23" w14:textId="77777777" w:rsidR="00C4745E" w:rsidRPr="00BB7A17" w:rsidRDefault="00C4745E" w:rsidP="00A24ED6">
            <w:pPr>
              <w:jc w:val="both"/>
            </w:pPr>
          </w:p>
        </w:tc>
        <w:tc>
          <w:tcPr>
            <w:tcW w:w="4555" w:type="dxa"/>
          </w:tcPr>
          <w:p w14:paraId="02C7BED1" w14:textId="77777777" w:rsidR="00C4745E" w:rsidRPr="00BB7A17" w:rsidRDefault="00C4745E" w:rsidP="00A24ED6">
            <w:pPr>
              <w:jc w:val="both"/>
              <w:rPr>
                <w:rFonts w:ascii="Arial Nova" w:hAnsi="Arial Nova"/>
              </w:rPr>
            </w:pPr>
          </w:p>
        </w:tc>
        <w:tc>
          <w:tcPr>
            <w:tcW w:w="2741" w:type="dxa"/>
          </w:tcPr>
          <w:p w14:paraId="43F01332" w14:textId="77777777" w:rsidR="00C4745E" w:rsidRPr="00BB7A17" w:rsidRDefault="00C4745E" w:rsidP="00A24ED6">
            <w:pPr>
              <w:jc w:val="both"/>
              <w:rPr>
                <w:rFonts w:ascii="Arial Nova" w:hAnsi="Arial Nova"/>
                <w:lang w:val="en-US"/>
              </w:rPr>
            </w:pPr>
            <w:r w:rsidRPr="00BB7A17">
              <w:rPr>
                <w:rFonts w:ascii="Arial Nova" w:hAnsi="Arial Nova"/>
                <w:lang w:val="en-US"/>
              </w:rPr>
              <w:t xml:space="preserve">Twitter: </w:t>
            </w:r>
            <w:hyperlink r:id="rId18" w:history="1">
              <w:r w:rsidRPr="00BB7A17">
                <w:rPr>
                  <w:rStyle w:val="Hyperlink"/>
                  <w:rFonts w:ascii="Arial Nova" w:hAnsi="Arial Nova"/>
                  <w:lang w:val="en-US"/>
                </w:rPr>
                <w:t>DIONE_EU</w:t>
              </w:r>
            </w:hyperlink>
          </w:p>
        </w:tc>
      </w:tr>
      <w:tr w:rsidR="00C4745E" w:rsidRPr="00BB7A17" w14:paraId="500783E1" w14:textId="77777777" w:rsidTr="00A24ED6">
        <w:trPr>
          <w:trHeight w:val="770"/>
        </w:trPr>
        <w:tc>
          <w:tcPr>
            <w:tcW w:w="1765" w:type="dxa"/>
          </w:tcPr>
          <w:p w14:paraId="372CA761" w14:textId="77777777" w:rsidR="00C4745E" w:rsidRPr="00BB7A17" w:rsidRDefault="00C4745E" w:rsidP="00A24ED6">
            <w:pPr>
              <w:jc w:val="both"/>
            </w:pPr>
          </w:p>
        </w:tc>
        <w:tc>
          <w:tcPr>
            <w:tcW w:w="4555" w:type="dxa"/>
          </w:tcPr>
          <w:p w14:paraId="471DF9FF" w14:textId="4B960CEC" w:rsidR="00C4745E" w:rsidRPr="00BB7A17" w:rsidRDefault="005541FB" w:rsidP="00A24ED6">
            <w:pPr>
              <w:jc w:val="both"/>
            </w:pPr>
            <w:r>
              <w:rPr>
                <w:rFonts w:ascii="Arial Nova" w:hAnsi="Arial Nova"/>
                <w:lang w:val="en-US"/>
              </w:rPr>
              <w:t>Kontakt za medije</w:t>
            </w:r>
            <w:r w:rsidR="00C4745E" w:rsidRPr="00BB7A17">
              <w:rPr>
                <w:rFonts w:ascii="Arial Nova" w:hAnsi="Arial Nova"/>
                <w:lang w:val="en-US"/>
              </w:rPr>
              <w:t>:</w:t>
            </w:r>
          </w:p>
        </w:tc>
        <w:tc>
          <w:tcPr>
            <w:tcW w:w="2741" w:type="dxa"/>
          </w:tcPr>
          <w:p w14:paraId="640C8998" w14:textId="77777777" w:rsidR="00C4745E" w:rsidRPr="00BB7A17" w:rsidRDefault="00C4745E" w:rsidP="00A24ED6">
            <w:pPr>
              <w:rPr>
                <w:rFonts w:ascii="Arial Nova" w:hAnsi="Arial Nova"/>
              </w:rPr>
            </w:pPr>
            <w:hyperlink r:id="rId19" w:history="1">
              <w:r w:rsidRPr="00BB7A17">
                <w:rPr>
                  <w:rStyle w:val="Hyperlink"/>
                  <w:rFonts w:ascii="Arial Nova" w:hAnsi="Arial Nova"/>
                </w:rPr>
                <w:t>stefanovic@inosens.rs</w:t>
              </w:r>
            </w:hyperlink>
            <w:r w:rsidRPr="00BB7A17">
              <w:rPr>
                <w:rFonts w:ascii="Arial Nova" w:hAnsi="Arial Nova"/>
              </w:rPr>
              <w:tab/>
              <w:t xml:space="preserve"> </w:t>
            </w:r>
            <w:hyperlink r:id="rId20" w:history="1">
              <w:r w:rsidRPr="00CE637A">
                <w:rPr>
                  <w:rStyle w:val="Hyperlink"/>
                  <w:rFonts w:ascii="Arial Nova" w:hAnsi="Arial Nova"/>
                  <w:shd w:val="clear" w:color="auto" w:fill="FFFFFF"/>
                </w:rPr>
                <w:t>nikoletta.karitsioti@iccs.gr</w:t>
              </w:r>
            </w:hyperlink>
            <w:r>
              <w:rPr>
                <w:rStyle w:val="Hyperlink"/>
                <w:rFonts w:ascii="Arial Nova" w:hAnsi="Arial Nova"/>
                <w:shd w:val="clear" w:color="auto" w:fill="FFFFFF"/>
              </w:rPr>
              <w:t xml:space="preserve">  </w:t>
            </w:r>
          </w:p>
        </w:tc>
      </w:tr>
    </w:tbl>
    <w:p w14:paraId="1E9B5418" w14:textId="77777777" w:rsidR="00C4745E" w:rsidRPr="00C4745E" w:rsidRDefault="00C4745E" w:rsidP="00105EAA">
      <w:pPr>
        <w:jc w:val="both"/>
        <w:rPr>
          <w:rFonts w:ascii="Arial Nova" w:hAnsi="Arial Nova"/>
          <w:sz w:val="24"/>
          <w:szCs w:val="24"/>
          <w:u w:val="single"/>
        </w:rPr>
      </w:pPr>
    </w:p>
    <w:sectPr w:rsidR="00C4745E" w:rsidRPr="00C4745E" w:rsidSect="005541FB">
      <w:headerReference w:type="default" r:id="rId21"/>
      <w:footerReference w:type="default" r:id="rId2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B1B13" w14:textId="77777777" w:rsidR="00286279" w:rsidRDefault="00286279" w:rsidP="005541FB">
      <w:pPr>
        <w:spacing w:after="0" w:line="240" w:lineRule="auto"/>
      </w:pPr>
      <w:r>
        <w:separator/>
      </w:r>
    </w:p>
  </w:endnote>
  <w:endnote w:type="continuationSeparator" w:id="0">
    <w:p w14:paraId="61295A64" w14:textId="77777777" w:rsidR="00286279" w:rsidRDefault="00286279" w:rsidP="00554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B01C6" w14:textId="77777777" w:rsidR="005541FB" w:rsidRDefault="005541FB" w:rsidP="005541FB">
    <w:pPr>
      <w:pStyle w:val="Footer"/>
    </w:pPr>
    <w:r>
      <mc:AlternateContent>
        <mc:Choice Requires="wps">
          <w:drawing>
            <wp:anchor distT="0" distB="0" distL="114300" distR="114300" simplePos="0" relativeHeight="251663360" behindDoc="1" locked="0" layoutInCell="1" allowOverlap="1" wp14:anchorId="003ABB89" wp14:editId="6839369B">
              <wp:simplePos x="0" y="0"/>
              <wp:positionH relativeFrom="margin">
                <wp:align>center</wp:align>
              </wp:positionH>
              <wp:positionV relativeFrom="paragraph">
                <wp:posOffset>-26035</wp:posOffset>
              </wp:positionV>
              <wp:extent cx="7219950" cy="0"/>
              <wp:effectExtent l="0" t="19050" r="19050" b="19050"/>
              <wp:wrapTight wrapText="bothSides">
                <wp:wrapPolygon edited="0">
                  <wp:start x="0" y="-1"/>
                  <wp:lineTo x="0" y="-1"/>
                  <wp:lineTo x="21600" y="-1"/>
                  <wp:lineTo x="21600" y="-1"/>
                  <wp:lineTo x="0" y="-1"/>
                </wp:wrapPolygon>
              </wp:wrapTight>
              <wp:docPr id="4" name="Straight Connector 4"/>
              <wp:cNvGraphicFramePr/>
              <a:graphic xmlns:a="http://schemas.openxmlformats.org/drawingml/2006/main">
                <a:graphicData uri="http://schemas.microsoft.com/office/word/2010/wordprocessingShape">
                  <wps:wsp>
                    <wps:cNvCnPr/>
                    <wps:spPr>
                      <a:xfrm>
                        <a:off x="0" y="0"/>
                        <a:ext cx="7219950" cy="0"/>
                      </a:xfrm>
                      <a:prstGeom prst="line">
                        <a:avLst/>
                      </a:prstGeom>
                      <a:ln w="28575">
                        <a:solidFill>
                          <a:srgbClr val="145152"/>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974489D" id="Straight Connector 4" o:spid="_x0000_s1026" style="position:absolute;z-index:-251653120;visibility:visible;mso-wrap-style:square;mso-wrap-distance-left:9pt;mso-wrap-distance-top:0;mso-wrap-distance-right:9pt;mso-wrap-distance-bottom:0;mso-position-horizontal:center;mso-position-horizontal-relative:margin;mso-position-vertical:absolute;mso-position-vertical-relative:text" from="0,-2.05pt" to="56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" strokecolor="#145152" strokeweight="2.25pt">
              <v:stroke joinstyle="miter"/>
              <w10:wrap type="tight" anchorx="margin"/>
            </v:line>
          </w:pict>
        </mc:Fallback>
      </mc:AlternateContent>
    </w:r>
    <w:r>
      <w:drawing>
        <wp:anchor distT="0" distB="0" distL="114300" distR="114300" simplePos="0" relativeHeight="251662336" behindDoc="0" locked="0" layoutInCell="1" allowOverlap="1" wp14:anchorId="75F0CF38" wp14:editId="324A89AF">
          <wp:simplePos x="0" y="0"/>
          <wp:positionH relativeFrom="margin">
            <wp:posOffset>2656205</wp:posOffset>
          </wp:positionH>
          <wp:positionV relativeFrom="paragraph">
            <wp:posOffset>52070</wp:posOffset>
          </wp:positionV>
          <wp:extent cx="414020" cy="276225"/>
          <wp:effectExtent l="0" t="0" r="508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flag.png"/>
                  <pic:cNvPicPr/>
                </pic:nvPicPr>
                <pic:blipFill>
                  <a:blip r:embed="rId1">
                    <a:extLst>
                      <a:ext uri="{28A0092B-C50C-407E-A947-70E740481C1C}">
                        <a14:useLocalDpi xmlns:a14="http://schemas.microsoft.com/office/drawing/2010/main" val="0"/>
                      </a:ext>
                    </a:extLst>
                  </a:blip>
                  <a:stretch>
                    <a:fillRect/>
                  </a:stretch>
                </pic:blipFill>
                <pic:spPr>
                  <a:xfrm>
                    <a:off x="0" y="0"/>
                    <a:ext cx="414020" cy="276225"/>
                  </a:xfrm>
                  <a:prstGeom prst="rect">
                    <a:avLst/>
                  </a:prstGeom>
                </pic:spPr>
              </pic:pic>
            </a:graphicData>
          </a:graphic>
          <wp14:sizeRelH relativeFrom="page">
            <wp14:pctWidth>0</wp14:pctWidth>
          </wp14:sizeRelH>
          <wp14:sizeRelV relativeFrom="page">
            <wp14:pctHeight>0</wp14:pctHeight>
          </wp14:sizeRelV>
        </wp:anchor>
      </w:drawing>
    </w:r>
  </w:p>
  <w:p w14:paraId="0ECFC134" w14:textId="77777777" w:rsidR="005541FB" w:rsidRDefault="005541FB" w:rsidP="005541FB">
    <w:pPr>
      <w:pStyle w:val="Footer"/>
    </w:pPr>
  </w:p>
  <w:p w14:paraId="5333AB2D" w14:textId="77777777" w:rsidR="005541FB" w:rsidRDefault="005541FB" w:rsidP="005541FB">
    <w:pPr>
      <w:pStyle w:val="Footer"/>
      <w:jc w:val="center"/>
    </w:pPr>
    <w:r w:rsidRPr="00D33851">
      <w:t>This project has received funding from the</w:t>
    </w:r>
    <w:r>
      <w:t xml:space="preserve"> </w:t>
    </w:r>
    <w:r w:rsidRPr="00D33851">
      <w:t>European Union’s Horizon 2020 research and innovation</w:t>
    </w:r>
    <w:r>
      <w:t xml:space="preserve"> </w:t>
    </w:r>
    <w:r w:rsidRPr="00D33851">
      <w:t>programme under grant agreement No.870378.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EA70D" w14:textId="77777777" w:rsidR="00286279" w:rsidRDefault="00286279" w:rsidP="005541FB">
      <w:pPr>
        <w:spacing w:after="0" w:line="240" w:lineRule="auto"/>
      </w:pPr>
      <w:r>
        <w:separator/>
      </w:r>
    </w:p>
  </w:footnote>
  <w:footnote w:type="continuationSeparator" w:id="0">
    <w:p w14:paraId="3F8443A5" w14:textId="77777777" w:rsidR="00286279" w:rsidRDefault="00286279" w:rsidP="00554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259E" w14:textId="56853C1B" w:rsidR="005541FB" w:rsidRDefault="005541FB">
    <w:pPr>
      <w:pStyle w:val="Header"/>
    </w:pPr>
    <w:r w:rsidRPr="005541FB">
      <mc:AlternateContent>
        <mc:Choice Requires="wps">
          <w:drawing>
            <wp:anchor distT="0" distB="0" distL="114300" distR="114300" simplePos="0" relativeHeight="251660288" behindDoc="1" locked="0" layoutInCell="1" allowOverlap="1" wp14:anchorId="517C8FE1" wp14:editId="4C1F2062">
              <wp:simplePos x="0" y="0"/>
              <wp:positionH relativeFrom="page">
                <wp:posOffset>187960</wp:posOffset>
              </wp:positionH>
              <wp:positionV relativeFrom="paragraph">
                <wp:posOffset>332740</wp:posOffset>
              </wp:positionV>
              <wp:extent cx="7219950" cy="0"/>
              <wp:effectExtent l="0" t="19050" r="19050" b="19050"/>
              <wp:wrapTight wrapText="bothSides">
                <wp:wrapPolygon edited="0">
                  <wp:start x="0" y="-1"/>
                  <wp:lineTo x="0" y="-1"/>
                  <wp:lineTo x="21600" y="-1"/>
                  <wp:lineTo x="21600" y="-1"/>
                  <wp:lineTo x="0" y="-1"/>
                </wp:wrapPolygon>
              </wp:wrapTight>
              <wp:docPr id="2" name="Straight Connector 2"/>
              <wp:cNvGraphicFramePr/>
              <a:graphic xmlns:a="http://schemas.openxmlformats.org/drawingml/2006/main">
                <a:graphicData uri="http://schemas.microsoft.com/office/word/2010/wordprocessingShape">
                  <wps:wsp>
                    <wps:cNvCnPr/>
                    <wps:spPr>
                      <a:xfrm>
                        <a:off x="0" y="0"/>
                        <a:ext cx="7219950" cy="0"/>
                      </a:xfrm>
                      <a:prstGeom prst="line">
                        <a:avLst/>
                      </a:prstGeom>
                      <a:ln w="28575">
                        <a:solidFill>
                          <a:srgbClr val="145152"/>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9D9D8BE" id="Straight Connector 2"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text" from="14.8pt,26.2pt" to="583.3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" strokecolor="#145152" strokeweight="2.25pt">
              <v:stroke joinstyle="miter"/>
              <w10:wrap type="tight" anchorx="page"/>
            </v:line>
          </w:pict>
        </mc:Fallback>
      </mc:AlternateContent>
    </w:r>
    <w:r w:rsidRPr="005541FB">
      <w:drawing>
        <wp:anchor distT="0" distB="0" distL="114300" distR="114300" simplePos="0" relativeHeight="251659264" behindDoc="0" locked="0" layoutInCell="1" allowOverlap="1" wp14:anchorId="6D1DDDAC" wp14:editId="505FBCD0">
          <wp:simplePos x="0" y="0"/>
          <wp:positionH relativeFrom="column">
            <wp:posOffset>2457450</wp:posOffset>
          </wp:positionH>
          <wp:positionV relativeFrom="paragraph">
            <wp:posOffset>-448310</wp:posOffset>
          </wp:positionV>
          <wp:extent cx="771525"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NE FINAL LOGO_PNG.pn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AA"/>
    <w:rsid w:val="00105EAA"/>
    <w:rsid w:val="00286279"/>
    <w:rsid w:val="003F0B3C"/>
    <w:rsid w:val="005541FB"/>
    <w:rsid w:val="00981148"/>
    <w:rsid w:val="00A32996"/>
    <w:rsid w:val="00BA4C5C"/>
    <w:rsid w:val="00C4745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285DF"/>
  <w15:chartTrackingRefBased/>
  <w15:docId w15:val="{91AD0E37-73E4-41C2-8A37-B7102EFC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45E"/>
    <w:rPr>
      <w:color w:val="0563C1" w:themeColor="hyperlink"/>
      <w:u w:val="single"/>
    </w:rPr>
  </w:style>
  <w:style w:type="table" w:styleId="TableGridLight">
    <w:name w:val="Grid Table Light"/>
    <w:basedOn w:val="TableNormal"/>
    <w:uiPriority w:val="40"/>
    <w:rsid w:val="00C474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554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FB"/>
    <w:rPr>
      <w:noProof/>
    </w:rPr>
  </w:style>
  <w:style w:type="paragraph" w:styleId="Footer">
    <w:name w:val="footer"/>
    <w:basedOn w:val="Normal"/>
    <w:link w:val="FooterChar"/>
    <w:uiPriority w:val="99"/>
    <w:unhideWhenUsed/>
    <w:rsid w:val="00554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1F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ergise.com/" TargetMode="External"/><Relationship Id="rId13" Type="http://schemas.openxmlformats.org/officeDocument/2006/relationships/hyperlink" Target="http://www.capo.gov.cy/capo/capo.nsf/index_en/index_en?OpenDocument" TargetMode="External"/><Relationship Id="rId18" Type="http://schemas.openxmlformats.org/officeDocument/2006/relationships/hyperlink" Target="https://twitter.com/dione_eu"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i-bec.org/" TargetMode="External"/><Relationship Id="rId12" Type="http://schemas.openxmlformats.org/officeDocument/2006/relationships/hyperlink" Target="http://gilab.rs/" TargetMode="External"/><Relationship Id="rId17" Type="http://schemas.openxmlformats.org/officeDocument/2006/relationships/hyperlink" Target="https://www.facebook.com/dione.eu" TargetMode="External"/><Relationship Id="rId2" Type="http://schemas.openxmlformats.org/officeDocument/2006/relationships/settings" Target="settings.xml"/><Relationship Id="rId16" Type="http://schemas.openxmlformats.org/officeDocument/2006/relationships/hyperlink" Target="https://www.linkedin.com/showcase/dione-project/" TargetMode="External"/><Relationship Id="rId20" Type="http://schemas.openxmlformats.org/officeDocument/2006/relationships/hyperlink" Target="mailto:nikoletta.karitsioti@iccs.gr" TargetMode="External"/><Relationship Id="rId1" Type="http://schemas.openxmlformats.org/officeDocument/2006/relationships/styles" Target="styles.xml"/><Relationship Id="rId6" Type="http://schemas.openxmlformats.org/officeDocument/2006/relationships/hyperlink" Target="https://www.iccs.gr/en/" TargetMode="External"/><Relationship Id="rId11" Type="http://schemas.openxmlformats.org/officeDocument/2006/relationships/hyperlink" Target="https://inosens.rs/"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dione-project.eu/" TargetMode="External"/><Relationship Id="rId23" Type="http://schemas.openxmlformats.org/officeDocument/2006/relationships/fontTable" Target="fontTable.xml"/><Relationship Id="rId10" Type="http://schemas.openxmlformats.org/officeDocument/2006/relationships/hyperlink" Target="https://www.nma.lt/index.php?lang=2" TargetMode="External"/><Relationship Id="rId19" Type="http://schemas.openxmlformats.org/officeDocument/2006/relationships/hyperlink" Target="mailto:stefanovic@inosens.rs" TargetMode="External"/><Relationship Id="rId4" Type="http://schemas.openxmlformats.org/officeDocument/2006/relationships/footnotes" Target="footnotes.xml"/><Relationship Id="rId9" Type="http://schemas.openxmlformats.org/officeDocument/2006/relationships/hyperlink" Target="https://www.core-innovation.com/" TargetMode="External"/><Relationship Id="rId14" Type="http://schemas.openxmlformats.org/officeDocument/2006/relationships/hyperlink" Target="mailto:a.amditis@iccs.g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Stefanović</dc:creator>
  <cp:keywords/>
  <dc:description/>
  <cp:lastModifiedBy>Dijana Stefanović</cp:lastModifiedBy>
  <cp:revision>1</cp:revision>
  <dcterms:created xsi:type="dcterms:W3CDTF">2020-04-29T08:13:00Z</dcterms:created>
  <dcterms:modified xsi:type="dcterms:W3CDTF">2020-04-29T08:53:00Z</dcterms:modified>
</cp:coreProperties>
</file>